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A3C9" w14:textId="77777777" w:rsidR="000277B5" w:rsidRDefault="000277B5">
      <w:pPr>
        <w:rPr>
          <w:sz w:val="52"/>
        </w:rPr>
      </w:pPr>
    </w:p>
    <w:p w14:paraId="3FF21B8E" w14:textId="77777777" w:rsidR="000277B5" w:rsidRDefault="000277B5">
      <w:pPr>
        <w:rPr>
          <w:sz w:val="52"/>
        </w:rPr>
      </w:pPr>
    </w:p>
    <w:p w14:paraId="4617DFA4" w14:textId="77777777" w:rsidR="000277B5" w:rsidRDefault="000277B5">
      <w:pPr>
        <w:rPr>
          <w:sz w:val="52"/>
        </w:rPr>
      </w:pPr>
    </w:p>
    <w:p w14:paraId="1CEB743E" w14:textId="77777777" w:rsidR="000277B5" w:rsidRDefault="000277B5">
      <w:pPr>
        <w:rPr>
          <w:sz w:val="52"/>
        </w:rPr>
      </w:pPr>
    </w:p>
    <w:p w14:paraId="0FD723F3" w14:textId="77777777" w:rsidR="00CC7D8B" w:rsidRPr="000277B5" w:rsidRDefault="000277B5">
      <w:pPr>
        <w:rPr>
          <w:sz w:val="72"/>
        </w:rPr>
      </w:pPr>
      <w:r w:rsidRPr="000277B5">
        <w:rPr>
          <w:sz w:val="72"/>
        </w:rPr>
        <w:t xml:space="preserve">Ausschreibung </w:t>
      </w:r>
      <w:r w:rsidR="008640F5">
        <w:rPr>
          <w:sz w:val="72"/>
        </w:rPr>
        <w:t>Firmenfitness</w:t>
      </w:r>
      <w:r w:rsidR="00EF2BE5">
        <w:rPr>
          <w:sz w:val="72"/>
        </w:rPr>
        <w:t>-Verbund</w:t>
      </w:r>
    </w:p>
    <w:p w14:paraId="4B8AE84F" w14:textId="77777777" w:rsidR="000277B5" w:rsidRPr="000277B5" w:rsidRDefault="000277B5">
      <w:pPr>
        <w:rPr>
          <w:sz w:val="40"/>
        </w:rPr>
      </w:pPr>
    </w:p>
    <w:p w14:paraId="2AFF0008" w14:textId="77777777" w:rsidR="000277B5" w:rsidRPr="000277B5" w:rsidRDefault="000277B5">
      <w:pPr>
        <w:rPr>
          <w:sz w:val="36"/>
        </w:rPr>
      </w:pPr>
      <w:r w:rsidRPr="000277B5">
        <w:rPr>
          <w:sz w:val="36"/>
        </w:rPr>
        <w:t xml:space="preserve">ZfP Südwürttemberg </w:t>
      </w:r>
      <w:proofErr w:type="spellStart"/>
      <w:r w:rsidRPr="000277B5">
        <w:rPr>
          <w:sz w:val="36"/>
        </w:rPr>
        <w:t>A.ö.R</w:t>
      </w:r>
      <w:proofErr w:type="spellEnd"/>
      <w:r w:rsidRPr="000277B5">
        <w:rPr>
          <w:sz w:val="36"/>
        </w:rPr>
        <w:t>.</w:t>
      </w:r>
    </w:p>
    <w:p w14:paraId="13B10AE0" w14:textId="77777777" w:rsidR="000277B5" w:rsidRPr="000277B5" w:rsidRDefault="000277B5">
      <w:pPr>
        <w:rPr>
          <w:sz w:val="40"/>
        </w:rPr>
      </w:pPr>
    </w:p>
    <w:p w14:paraId="09FAF04C" w14:textId="77777777" w:rsidR="00F96138" w:rsidRDefault="00F96138">
      <w:pPr>
        <w:rPr>
          <w:sz w:val="48"/>
        </w:rPr>
        <w:sectPr w:rsidR="00F96138" w:rsidSect="00B9645D">
          <w:headerReference w:type="default" r:id="rId8"/>
          <w:footerReference w:type="default" r:id="rId9"/>
          <w:pgSz w:w="11909" w:h="16834"/>
          <w:pgMar w:top="1160" w:right="1426" w:bottom="918" w:left="1483" w:header="720" w:footer="720" w:gutter="0"/>
          <w:cols w:space="720"/>
        </w:sectPr>
      </w:pPr>
      <w:r>
        <w:rPr>
          <w:sz w:val="48"/>
        </w:rPr>
        <w:t>Leistungsbeschreibung</w:t>
      </w:r>
    </w:p>
    <w:sdt>
      <w:sdtPr>
        <w:rPr>
          <w:rFonts w:ascii="Trebuchet MS" w:eastAsiaTheme="minorHAnsi" w:hAnsi="Trebuchet MS" w:cstheme="minorBidi"/>
          <w:color w:val="auto"/>
          <w:sz w:val="20"/>
          <w:szCs w:val="22"/>
          <w:lang w:eastAsia="en-US"/>
        </w:rPr>
        <w:id w:val="1944644196"/>
        <w:docPartObj>
          <w:docPartGallery w:val="Table of Contents"/>
          <w:docPartUnique/>
        </w:docPartObj>
      </w:sdtPr>
      <w:sdtEndPr>
        <w:rPr>
          <w:b/>
          <w:bCs/>
        </w:rPr>
      </w:sdtEndPr>
      <w:sdtContent>
        <w:p w14:paraId="7AE13A92" w14:textId="77777777" w:rsidR="00CA751A" w:rsidRPr="005255CC" w:rsidRDefault="00CA751A">
          <w:pPr>
            <w:pStyle w:val="Inhaltsverzeichnisberschrift"/>
            <w:rPr>
              <w:rFonts w:ascii="Trebuchet MS" w:hAnsi="Trebuchet MS"/>
              <w:color w:val="auto"/>
            </w:rPr>
          </w:pPr>
        </w:p>
        <w:p w14:paraId="2D90DE43" w14:textId="77777777" w:rsidR="00321E26" w:rsidRPr="005255CC" w:rsidRDefault="00321E26">
          <w:pPr>
            <w:pStyle w:val="Inhaltsverzeichnisberschrift"/>
            <w:rPr>
              <w:rFonts w:ascii="Trebuchet MS" w:hAnsi="Trebuchet MS"/>
              <w:color w:val="auto"/>
            </w:rPr>
          </w:pPr>
          <w:r w:rsidRPr="005255CC">
            <w:rPr>
              <w:rFonts w:ascii="Trebuchet MS" w:hAnsi="Trebuchet MS"/>
              <w:color w:val="auto"/>
            </w:rPr>
            <w:t>Inhaltsverzeichnis</w:t>
          </w:r>
        </w:p>
        <w:p w14:paraId="6F81C124" w14:textId="77777777" w:rsidR="00830191" w:rsidRDefault="00321E26">
          <w:pPr>
            <w:pStyle w:val="Verzeichnis1"/>
            <w:tabs>
              <w:tab w:val="left" w:pos="440"/>
              <w:tab w:val="right" w:leader="dot" w:pos="8990"/>
            </w:tabs>
            <w:rPr>
              <w:rFonts w:asciiTheme="minorHAnsi" w:eastAsiaTheme="minorEastAsia" w:hAnsiTheme="minorHAnsi"/>
              <w:noProof/>
              <w:sz w:val="22"/>
              <w:lang w:eastAsia="de-DE"/>
            </w:rPr>
          </w:pPr>
          <w:r w:rsidRPr="005255CC">
            <w:rPr>
              <w:b/>
              <w:bCs/>
            </w:rPr>
            <w:fldChar w:fldCharType="begin"/>
          </w:r>
          <w:r w:rsidRPr="005255CC">
            <w:rPr>
              <w:b/>
              <w:bCs/>
            </w:rPr>
            <w:instrText xml:space="preserve"> TOC \o "1-3" \h \z \u </w:instrText>
          </w:r>
          <w:r w:rsidRPr="005255CC">
            <w:rPr>
              <w:b/>
              <w:bCs/>
            </w:rPr>
            <w:fldChar w:fldCharType="separate"/>
          </w:r>
          <w:hyperlink w:anchor="_Toc158363509" w:history="1">
            <w:r w:rsidR="00830191" w:rsidRPr="00D32F55">
              <w:rPr>
                <w:rStyle w:val="Hyperlink"/>
                <w:noProof/>
              </w:rPr>
              <w:t>1.</w:t>
            </w:r>
            <w:r w:rsidR="00830191">
              <w:rPr>
                <w:rFonts w:asciiTheme="minorHAnsi" w:eastAsiaTheme="minorEastAsia" w:hAnsiTheme="minorHAnsi"/>
                <w:noProof/>
                <w:sz w:val="22"/>
                <w:lang w:eastAsia="de-DE"/>
              </w:rPr>
              <w:tab/>
            </w:r>
            <w:r w:rsidR="00830191" w:rsidRPr="00D32F55">
              <w:rPr>
                <w:rStyle w:val="Hyperlink"/>
                <w:noProof/>
              </w:rPr>
              <w:t>Vorstellung Auftraggeber und Leistungsberechtigte Mitarbeitende</w:t>
            </w:r>
            <w:r w:rsidR="00830191">
              <w:rPr>
                <w:noProof/>
                <w:webHidden/>
              </w:rPr>
              <w:tab/>
            </w:r>
            <w:r w:rsidR="00830191">
              <w:rPr>
                <w:noProof/>
                <w:webHidden/>
              </w:rPr>
              <w:fldChar w:fldCharType="begin"/>
            </w:r>
            <w:r w:rsidR="00830191">
              <w:rPr>
                <w:noProof/>
                <w:webHidden/>
              </w:rPr>
              <w:instrText xml:space="preserve"> PAGEREF _Toc158363509 \h </w:instrText>
            </w:r>
            <w:r w:rsidR="00830191">
              <w:rPr>
                <w:noProof/>
                <w:webHidden/>
              </w:rPr>
            </w:r>
            <w:r w:rsidR="00830191">
              <w:rPr>
                <w:noProof/>
                <w:webHidden/>
              </w:rPr>
              <w:fldChar w:fldCharType="separate"/>
            </w:r>
            <w:r w:rsidR="00062E50">
              <w:rPr>
                <w:noProof/>
                <w:webHidden/>
              </w:rPr>
              <w:t>3</w:t>
            </w:r>
            <w:r w:rsidR="00830191">
              <w:rPr>
                <w:noProof/>
                <w:webHidden/>
              </w:rPr>
              <w:fldChar w:fldCharType="end"/>
            </w:r>
          </w:hyperlink>
        </w:p>
        <w:p w14:paraId="5FDB70AC" w14:textId="77777777" w:rsidR="00830191" w:rsidRDefault="00000000">
          <w:pPr>
            <w:pStyle w:val="Verzeichnis1"/>
            <w:tabs>
              <w:tab w:val="left" w:pos="440"/>
              <w:tab w:val="right" w:leader="dot" w:pos="8990"/>
            </w:tabs>
            <w:rPr>
              <w:rFonts w:asciiTheme="minorHAnsi" w:eastAsiaTheme="minorEastAsia" w:hAnsiTheme="minorHAnsi"/>
              <w:noProof/>
              <w:sz w:val="22"/>
              <w:lang w:eastAsia="de-DE"/>
            </w:rPr>
          </w:pPr>
          <w:hyperlink w:anchor="_Toc158363510" w:history="1">
            <w:r w:rsidR="00830191" w:rsidRPr="00D32F55">
              <w:rPr>
                <w:rStyle w:val="Hyperlink"/>
                <w:noProof/>
              </w:rPr>
              <w:t>2.</w:t>
            </w:r>
            <w:r w:rsidR="00830191">
              <w:rPr>
                <w:rFonts w:asciiTheme="minorHAnsi" w:eastAsiaTheme="minorEastAsia" w:hAnsiTheme="minorHAnsi"/>
                <w:noProof/>
                <w:sz w:val="22"/>
                <w:lang w:eastAsia="de-DE"/>
              </w:rPr>
              <w:tab/>
            </w:r>
            <w:r w:rsidR="00830191" w:rsidRPr="00D32F55">
              <w:rPr>
                <w:rStyle w:val="Hyperlink"/>
                <w:noProof/>
              </w:rPr>
              <w:t>Leistungsbeschreibung</w:t>
            </w:r>
            <w:r w:rsidR="00830191">
              <w:rPr>
                <w:noProof/>
                <w:webHidden/>
              </w:rPr>
              <w:tab/>
            </w:r>
            <w:r w:rsidR="00830191">
              <w:rPr>
                <w:noProof/>
                <w:webHidden/>
              </w:rPr>
              <w:fldChar w:fldCharType="begin"/>
            </w:r>
            <w:r w:rsidR="00830191">
              <w:rPr>
                <w:noProof/>
                <w:webHidden/>
              </w:rPr>
              <w:instrText xml:space="preserve"> PAGEREF _Toc158363510 \h </w:instrText>
            </w:r>
            <w:r w:rsidR="00830191">
              <w:rPr>
                <w:noProof/>
                <w:webHidden/>
              </w:rPr>
            </w:r>
            <w:r w:rsidR="00830191">
              <w:rPr>
                <w:noProof/>
                <w:webHidden/>
              </w:rPr>
              <w:fldChar w:fldCharType="separate"/>
            </w:r>
            <w:r w:rsidR="00062E50">
              <w:rPr>
                <w:noProof/>
                <w:webHidden/>
              </w:rPr>
              <w:t>3</w:t>
            </w:r>
            <w:r w:rsidR="00830191">
              <w:rPr>
                <w:noProof/>
                <w:webHidden/>
              </w:rPr>
              <w:fldChar w:fldCharType="end"/>
            </w:r>
          </w:hyperlink>
        </w:p>
        <w:p w14:paraId="007E5439" w14:textId="77777777" w:rsidR="00830191" w:rsidRDefault="00000000">
          <w:pPr>
            <w:pStyle w:val="Verzeichnis2"/>
            <w:tabs>
              <w:tab w:val="left" w:pos="880"/>
              <w:tab w:val="right" w:leader="dot" w:pos="8990"/>
            </w:tabs>
            <w:rPr>
              <w:rFonts w:asciiTheme="minorHAnsi" w:eastAsiaTheme="minorEastAsia" w:hAnsiTheme="minorHAnsi"/>
              <w:noProof/>
              <w:sz w:val="22"/>
              <w:lang w:eastAsia="de-DE"/>
            </w:rPr>
          </w:pPr>
          <w:hyperlink w:anchor="_Toc158363511" w:history="1">
            <w:r w:rsidR="00830191" w:rsidRPr="00D32F55">
              <w:rPr>
                <w:rStyle w:val="Hyperlink"/>
                <w:noProof/>
                <w14:scene3d>
                  <w14:camera w14:prst="orthographicFront"/>
                  <w14:lightRig w14:rig="threePt" w14:dir="t">
                    <w14:rot w14:lat="0" w14:lon="0" w14:rev="0"/>
                  </w14:lightRig>
                </w14:scene3d>
              </w:rPr>
              <w:t>2.1.</w:t>
            </w:r>
            <w:r w:rsidR="00830191">
              <w:rPr>
                <w:rFonts w:asciiTheme="minorHAnsi" w:eastAsiaTheme="minorEastAsia" w:hAnsiTheme="minorHAnsi"/>
                <w:noProof/>
                <w:sz w:val="22"/>
                <w:lang w:eastAsia="de-DE"/>
              </w:rPr>
              <w:tab/>
            </w:r>
            <w:r w:rsidR="00830191" w:rsidRPr="00D32F55">
              <w:rPr>
                <w:rStyle w:val="Hyperlink"/>
                <w:noProof/>
              </w:rPr>
              <w:t>Gegenstand der Leistung</w:t>
            </w:r>
            <w:r w:rsidR="00830191">
              <w:rPr>
                <w:noProof/>
                <w:webHidden/>
              </w:rPr>
              <w:tab/>
            </w:r>
            <w:r w:rsidR="00830191">
              <w:rPr>
                <w:noProof/>
                <w:webHidden/>
              </w:rPr>
              <w:fldChar w:fldCharType="begin"/>
            </w:r>
            <w:r w:rsidR="00830191">
              <w:rPr>
                <w:noProof/>
                <w:webHidden/>
              </w:rPr>
              <w:instrText xml:space="preserve"> PAGEREF _Toc158363511 \h </w:instrText>
            </w:r>
            <w:r w:rsidR="00830191">
              <w:rPr>
                <w:noProof/>
                <w:webHidden/>
              </w:rPr>
            </w:r>
            <w:r w:rsidR="00830191">
              <w:rPr>
                <w:noProof/>
                <w:webHidden/>
              </w:rPr>
              <w:fldChar w:fldCharType="separate"/>
            </w:r>
            <w:r w:rsidR="00062E50">
              <w:rPr>
                <w:noProof/>
                <w:webHidden/>
              </w:rPr>
              <w:t>3</w:t>
            </w:r>
            <w:r w:rsidR="00830191">
              <w:rPr>
                <w:noProof/>
                <w:webHidden/>
              </w:rPr>
              <w:fldChar w:fldCharType="end"/>
            </w:r>
          </w:hyperlink>
        </w:p>
        <w:p w14:paraId="0971CB1A" w14:textId="77777777" w:rsidR="00830191" w:rsidRDefault="00000000">
          <w:pPr>
            <w:pStyle w:val="Verzeichnis2"/>
            <w:tabs>
              <w:tab w:val="left" w:pos="880"/>
              <w:tab w:val="right" w:leader="dot" w:pos="8990"/>
            </w:tabs>
            <w:rPr>
              <w:rFonts w:asciiTheme="minorHAnsi" w:eastAsiaTheme="minorEastAsia" w:hAnsiTheme="minorHAnsi"/>
              <w:noProof/>
              <w:sz w:val="22"/>
              <w:lang w:eastAsia="de-DE"/>
            </w:rPr>
          </w:pPr>
          <w:hyperlink w:anchor="_Toc158363512" w:history="1">
            <w:r w:rsidR="00830191" w:rsidRPr="00D32F55">
              <w:rPr>
                <w:rStyle w:val="Hyperlink"/>
                <w:noProof/>
                <w14:scene3d>
                  <w14:camera w14:prst="orthographicFront"/>
                  <w14:lightRig w14:rig="threePt" w14:dir="t">
                    <w14:rot w14:lat="0" w14:lon="0" w14:rev="0"/>
                  </w14:lightRig>
                </w14:scene3d>
              </w:rPr>
              <w:t>2.2.</w:t>
            </w:r>
            <w:r w:rsidR="00830191">
              <w:rPr>
                <w:rFonts w:asciiTheme="minorHAnsi" w:eastAsiaTheme="minorEastAsia" w:hAnsiTheme="minorHAnsi"/>
                <w:noProof/>
                <w:sz w:val="22"/>
                <w:lang w:eastAsia="de-DE"/>
              </w:rPr>
              <w:tab/>
            </w:r>
            <w:r w:rsidR="00830191" w:rsidRPr="00D32F55">
              <w:rPr>
                <w:rStyle w:val="Hyperlink"/>
                <w:noProof/>
              </w:rPr>
              <w:t>Anforderungen Anbieternetz</w:t>
            </w:r>
            <w:r w:rsidR="00830191">
              <w:rPr>
                <w:noProof/>
                <w:webHidden/>
              </w:rPr>
              <w:tab/>
            </w:r>
            <w:r w:rsidR="00830191">
              <w:rPr>
                <w:noProof/>
                <w:webHidden/>
              </w:rPr>
              <w:fldChar w:fldCharType="begin"/>
            </w:r>
            <w:r w:rsidR="00830191">
              <w:rPr>
                <w:noProof/>
                <w:webHidden/>
              </w:rPr>
              <w:instrText xml:space="preserve"> PAGEREF _Toc158363512 \h </w:instrText>
            </w:r>
            <w:r w:rsidR="00830191">
              <w:rPr>
                <w:noProof/>
                <w:webHidden/>
              </w:rPr>
            </w:r>
            <w:r w:rsidR="00830191">
              <w:rPr>
                <w:noProof/>
                <w:webHidden/>
              </w:rPr>
              <w:fldChar w:fldCharType="separate"/>
            </w:r>
            <w:r w:rsidR="00062E50">
              <w:rPr>
                <w:noProof/>
                <w:webHidden/>
              </w:rPr>
              <w:t>4</w:t>
            </w:r>
            <w:r w:rsidR="00830191">
              <w:rPr>
                <w:noProof/>
                <w:webHidden/>
              </w:rPr>
              <w:fldChar w:fldCharType="end"/>
            </w:r>
          </w:hyperlink>
        </w:p>
        <w:p w14:paraId="6D89675B" w14:textId="77777777" w:rsidR="00830191" w:rsidRDefault="00000000">
          <w:pPr>
            <w:pStyle w:val="Verzeichnis2"/>
            <w:tabs>
              <w:tab w:val="left" w:pos="880"/>
              <w:tab w:val="right" w:leader="dot" w:pos="8990"/>
            </w:tabs>
            <w:rPr>
              <w:rFonts w:asciiTheme="minorHAnsi" w:eastAsiaTheme="minorEastAsia" w:hAnsiTheme="minorHAnsi"/>
              <w:noProof/>
              <w:sz w:val="22"/>
              <w:lang w:eastAsia="de-DE"/>
            </w:rPr>
          </w:pPr>
          <w:hyperlink w:anchor="_Toc158363513" w:history="1">
            <w:r w:rsidR="00830191" w:rsidRPr="00D32F55">
              <w:rPr>
                <w:rStyle w:val="Hyperlink"/>
                <w:noProof/>
                <w14:scene3d>
                  <w14:camera w14:prst="orthographicFront"/>
                  <w14:lightRig w14:rig="threePt" w14:dir="t">
                    <w14:rot w14:lat="0" w14:lon="0" w14:rev="0"/>
                  </w14:lightRig>
                </w14:scene3d>
              </w:rPr>
              <w:t>2.3.</w:t>
            </w:r>
            <w:r w:rsidR="00830191">
              <w:rPr>
                <w:rFonts w:asciiTheme="minorHAnsi" w:eastAsiaTheme="minorEastAsia" w:hAnsiTheme="minorHAnsi"/>
                <w:noProof/>
                <w:sz w:val="22"/>
                <w:lang w:eastAsia="de-DE"/>
              </w:rPr>
              <w:tab/>
            </w:r>
            <w:r w:rsidR="00830191" w:rsidRPr="00D32F55">
              <w:rPr>
                <w:rStyle w:val="Hyperlink"/>
                <w:noProof/>
              </w:rPr>
              <w:t>Vertragsgestaltung</w:t>
            </w:r>
            <w:r w:rsidR="00830191">
              <w:rPr>
                <w:noProof/>
                <w:webHidden/>
              </w:rPr>
              <w:tab/>
            </w:r>
            <w:r w:rsidR="00830191">
              <w:rPr>
                <w:noProof/>
                <w:webHidden/>
              </w:rPr>
              <w:fldChar w:fldCharType="begin"/>
            </w:r>
            <w:r w:rsidR="00830191">
              <w:rPr>
                <w:noProof/>
                <w:webHidden/>
              </w:rPr>
              <w:instrText xml:space="preserve"> PAGEREF _Toc158363513 \h </w:instrText>
            </w:r>
            <w:r w:rsidR="00830191">
              <w:rPr>
                <w:noProof/>
                <w:webHidden/>
              </w:rPr>
            </w:r>
            <w:r w:rsidR="00830191">
              <w:rPr>
                <w:noProof/>
                <w:webHidden/>
              </w:rPr>
              <w:fldChar w:fldCharType="separate"/>
            </w:r>
            <w:r w:rsidR="00062E50">
              <w:rPr>
                <w:noProof/>
                <w:webHidden/>
              </w:rPr>
              <w:t>4</w:t>
            </w:r>
            <w:r w:rsidR="00830191">
              <w:rPr>
                <w:noProof/>
                <w:webHidden/>
              </w:rPr>
              <w:fldChar w:fldCharType="end"/>
            </w:r>
          </w:hyperlink>
        </w:p>
        <w:p w14:paraId="4B4EFB44" w14:textId="77777777" w:rsidR="00830191" w:rsidRDefault="00000000">
          <w:pPr>
            <w:pStyle w:val="Verzeichnis2"/>
            <w:tabs>
              <w:tab w:val="left" w:pos="880"/>
              <w:tab w:val="right" w:leader="dot" w:pos="8990"/>
            </w:tabs>
            <w:rPr>
              <w:rFonts w:asciiTheme="minorHAnsi" w:eastAsiaTheme="minorEastAsia" w:hAnsiTheme="minorHAnsi"/>
              <w:noProof/>
              <w:sz w:val="22"/>
              <w:lang w:eastAsia="de-DE"/>
            </w:rPr>
          </w:pPr>
          <w:hyperlink w:anchor="_Toc158363514" w:history="1">
            <w:r w:rsidR="00830191" w:rsidRPr="00D32F55">
              <w:rPr>
                <w:rStyle w:val="Hyperlink"/>
                <w:noProof/>
                <w14:scene3d>
                  <w14:camera w14:prst="orthographicFront"/>
                  <w14:lightRig w14:rig="threePt" w14:dir="t">
                    <w14:rot w14:lat="0" w14:lon="0" w14:rev="0"/>
                  </w14:lightRig>
                </w14:scene3d>
              </w:rPr>
              <w:t>2.4.</w:t>
            </w:r>
            <w:r w:rsidR="00830191">
              <w:rPr>
                <w:rFonts w:asciiTheme="minorHAnsi" w:eastAsiaTheme="minorEastAsia" w:hAnsiTheme="minorHAnsi"/>
                <w:noProof/>
                <w:sz w:val="22"/>
                <w:lang w:eastAsia="de-DE"/>
              </w:rPr>
              <w:tab/>
            </w:r>
            <w:r w:rsidR="00830191" w:rsidRPr="00D32F55">
              <w:rPr>
                <w:rStyle w:val="Hyperlink"/>
                <w:noProof/>
              </w:rPr>
              <w:t>Prozess</w:t>
            </w:r>
            <w:r w:rsidR="00830191">
              <w:rPr>
                <w:noProof/>
                <w:webHidden/>
              </w:rPr>
              <w:tab/>
            </w:r>
            <w:r w:rsidR="00830191">
              <w:rPr>
                <w:noProof/>
                <w:webHidden/>
              </w:rPr>
              <w:fldChar w:fldCharType="begin"/>
            </w:r>
            <w:r w:rsidR="00830191">
              <w:rPr>
                <w:noProof/>
                <w:webHidden/>
              </w:rPr>
              <w:instrText xml:space="preserve"> PAGEREF _Toc158363514 \h </w:instrText>
            </w:r>
            <w:r w:rsidR="00830191">
              <w:rPr>
                <w:noProof/>
                <w:webHidden/>
              </w:rPr>
            </w:r>
            <w:r w:rsidR="00830191">
              <w:rPr>
                <w:noProof/>
                <w:webHidden/>
              </w:rPr>
              <w:fldChar w:fldCharType="separate"/>
            </w:r>
            <w:r w:rsidR="00062E50">
              <w:rPr>
                <w:noProof/>
                <w:webHidden/>
              </w:rPr>
              <w:t>5</w:t>
            </w:r>
            <w:r w:rsidR="00830191">
              <w:rPr>
                <w:noProof/>
                <w:webHidden/>
              </w:rPr>
              <w:fldChar w:fldCharType="end"/>
            </w:r>
          </w:hyperlink>
        </w:p>
        <w:p w14:paraId="300A42D6" w14:textId="77777777" w:rsidR="00830191" w:rsidRDefault="00000000">
          <w:pPr>
            <w:pStyle w:val="Verzeichnis2"/>
            <w:tabs>
              <w:tab w:val="left" w:pos="880"/>
              <w:tab w:val="right" w:leader="dot" w:pos="8990"/>
            </w:tabs>
            <w:rPr>
              <w:rFonts w:asciiTheme="minorHAnsi" w:eastAsiaTheme="minorEastAsia" w:hAnsiTheme="minorHAnsi"/>
              <w:noProof/>
              <w:sz w:val="22"/>
              <w:lang w:eastAsia="de-DE"/>
            </w:rPr>
          </w:pPr>
          <w:hyperlink w:anchor="_Toc158363515" w:history="1">
            <w:r w:rsidR="00830191" w:rsidRPr="00D32F55">
              <w:rPr>
                <w:rStyle w:val="Hyperlink"/>
                <w:noProof/>
                <w14:scene3d>
                  <w14:camera w14:prst="orthographicFront"/>
                  <w14:lightRig w14:rig="threePt" w14:dir="t">
                    <w14:rot w14:lat="0" w14:lon="0" w14:rev="0"/>
                  </w14:lightRig>
                </w14:scene3d>
              </w:rPr>
              <w:t>2.5.</w:t>
            </w:r>
            <w:r w:rsidR="00830191">
              <w:rPr>
                <w:rFonts w:asciiTheme="minorHAnsi" w:eastAsiaTheme="minorEastAsia" w:hAnsiTheme="minorHAnsi"/>
                <w:noProof/>
                <w:sz w:val="22"/>
                <w:lang w:eastAsia="de-DE"/>
              </w:rPr>
              <w:tab/>
            </w:r>
            <w:r w:rsidR="00830191" w:rsidRPr="00D32F55">
              <w:rPr>
                <w:rStyle w:val="Hyperlink"/>
                <w:noProof/>
              </w:rPr>
              <w:t>Service des Auftragnehmers</w:t>
            </w:r>
            <w:r w:rsidR="00830191">
              <w:rPr>
                <w:noProof/>
                <w:webHidden/>
              </w:rPr>
              <w:tab/>
            </w:r>
            <w:r w:rsidR="00830191">
              <w:rPr>
                <w:noProof/>
                <w:webHidden/>
              </w:rPr>
              <w:fldChar w:fldCharType="begin"/>
            </w:r>
            <w:r w:rsidR="00830191">
              <w:rPr>
                <w:noProof/>
                <w:webHidden/>
              </w:rPr>
              <w:instrText xml:space="preserve"> PAGEREF _Toc158363515 \h </w:instrText>
            </w:r>
            <w:r w:rsidR="00830191">
              <w:rPr>
                <w:noProof/>
                <w:webHidden/>
              </w:rPr>
            </w:r>
            <w:r w:rsidR="00830191">
              <w:rPr>
                <w:noProof/>
                <w:webHidden/>
              </w:rPr>
              <w:fldChar w:fldCharType="separate"/>
            </w:r>
            <w:r w:rsidR="00062E50">
              <w:rPr>
                <w:noProof/>
                <w:webHidden/>
              </w:rPr>
              <w:t>6</w:t>
            </w:r>
            <w:r w:rsidR="00830191">
              <w:rPr>
                <w:noProof/>
                <w:webHidden/>
              </w:rPr>
              <w:fldChar w:fldCharType="end"/>
            </w:r>
          </w:hyperlink>
        </w:p>
        <w:p w14:paraId="14B2CB22" w14:textId="77777777" w:rsidR="00830191" w:rsidRDefault="00000000">
          <w:pPr>
            <w:pStyle w:val="Verzeichnis1"/>
            <w:tabs>
              <w:tab w:val="left" w:pos="440"/>
              <w:tab w:val="right" w:leader="dot" w:pos="8990"/>
            </w:tabs>
            <w:rPr>
              <w:rFonts w:asciiTheme="minorHAnsi" w:eastAsiaTheme="minorEastAsia" w:hAnsiTheme="minorHAnsi"/>
              <w:noProof/>
              <w:sz w:val="22"/>
              <w:lang w:eastAsia="de-DE"/>
            </w:rPr>
          </w:pPr>
          <w:hyperlink w:anchor="_Toc158363516" w:history="1">
            <w:r w:rsidR="00830191" w:rsidRPr="00D32F55">
              <w:rPr>
                <w:rStyle w:val="Hyperlink"/>
                <w:rFonts w:eastAsia="Calibri"/>
                <w:noProof/>
              </w:rPr>
              <w:t>3.</w:t>
            </w:r>
            <w:r w:rsidR="00830191">
              <w:rPr>
                <w:rFonts w:asciiTheme="minorHAnsi" w:eastAsiaTheme="minorEastAsia" w:hAnsiTheme="minorHAnsi"/>
                <w:noProof/>
                <w:sz w:val="22"/>
                <w:lang w:eastAsia="de-DE"/>
              </w:rPr>
              <w:tab/>
            </w:r>
            <w:r w:rsidR="00830191" w:rsidRPr="00D32F55">
              <w:rPr>
                <w:rStyle w:val="Hyperlink"/>
                <w:rFonts w:eastAsia="Calibri"/>
                <w:noProof/>
              </w:rPr>
              <w:t>Datenschutzrechtliche Bestimmungen</w:t>
            </w:r>
            <w:r w:rsidR="00830191">
              <w:rPr>
                <w:noProof/>
                <w:webHidden/>
              </w:rPr>
              <w:tab/>
            </w:r>
            <w:r w:rsidR="00830191">
              <w:rPr>
                <w:noProof/>
                <w:webHidden/>
              </w:rPr>
              <w:fldChar w:fldCharType="begin"/>
            </w:r>
            <w:r w:rsidR="00830191">
              <w:rPr>
                <w:noProof/>
                <w:webHidden/>
              </w:rPr>
              <w:instrText xml:space="preserve"> PAGEREF _Toc158363516 \h </w:instrText>
            </w:r>
            <w:r w:rsidR="00830191">
              <w:rPr>
                <w:noProof/>
                <w:webHidden/>
              </w:rPr>
            </w:r>
            <w:r w:rsidR="00830191">
              <w:rPr>
                <w:noProof/>
                <w:webHidden/>
              </w:rPr>
              <w:fldChar w:fldCharType="separate"/>
            </w:r>
            <w:r w:rsidR="00062E50">
              <w:rPr>
                <w:noProof/>
                <w:webHidden/>
              </w:rPr>
              <w:t>7</w:t>
            </w:r>
            <w:r w:rsidR="00830191">
              <w:rPr>
                <w:noProof/>
                <w:webHidden/>
              </w:rPr>
              <w:fldChar w:fldCharType="end"/>
            </w:r>
          </w:hyperlink>
        </w:p>
        <w:p w14:paraId="2A27A474" w14:textId="77777777" w:rsidR="00830191" w:rsidRDefault="00000000">
          <w:pPr>
            <w:pStyle w:val="Verzeichnis1"/>
            <w:tabs>
              <w:tab w:val="left" w:pos="440"/>
              <w:tab w:val="right" w:leader="dot" w:pos="8990"/>
            </w:tabs>
            <w:rPr>
              <w:rFonts w:asciiTheme="minorHAnsi" w:eastAsiaTheme="minorEastAsia" w:hAnsiTheme="minorHAnsi"/>
              <w:noProof/>
              <w:sz w:val="22"/>
              <w:lang w:eastAsia="de-DE"/>
            </w:rPr>
          </w:pPr>
          <w:hyperlink w:anchor="_Toc158363517" w:history="1">
            <w:r w:rsidR="00830191" w:rsidRPr="00D32F55">
              <w:rPr>
                <w:rStyle w:val="Hyperlink"/>
                <w:noProof/>
              </w:rPr>
              <w:t>4.</w:t>
            </w:r>
            <w:r w:rsidR="00830191">
              <w:rPr>
                <w:rFonts w:asciiTheme="minorHAnsi" w:eastAsiaTheme="minorEastAsia" w:hAnsiTheme="minorHAnsi"/>
                <w:noProof/>
                <w:sz w:val="22"/>
                <w:lang w:eastAsia="de-DE"/>
              </w:rPr>
              <w:tab/>
            </w:r>
            <w:r w:rsidR="00830191" w:rsidRPr="00D32F55">
              <w:rPr>
                <w:rStyle w:val="Hyperlink"/>
                <w:noProof/>
              </w:rPr>
              <w:t>Einzureichende Unterlagen</w:t>
            </w:r>
            <w:r w:rsidR="00830191">
              <w:rPr>
                <w:noProof/>
                <w:webHidden/>
              </w:rPr>
              <w:tab/>
            </w:r>
            <w:r w:rsidR="00830191">
              <w:rPr>
                <w:noProof/>
                <w:webHidden/>
              </w:rPr>
              <w:fldChar w:fldCharType="begin"/>
            </w:r>
            <w:r w:rsidR="00830191">
              <w:rPr>
                <w:noProof/>
                <w:webHidden/>
              </w:rPr>
              <w:instrText xml:space="preserve"> PAGEREF _Toc158363517 \h </w:instrText>
            </w:r>
            <w:r w:rsidR="00830191">
              <w:rPr>
                <w:noProof/>
                <w:webHidden/>
              </w:rPr>
            </w:r>
            <w:r w:rsidR="00830191">
              <w:rPr>
                <w:noProof/>
                <w:webHidden/>
              </w:rPr>
              <w:fldChar w:fldCharType="separate"/>
            </w:r>
            <w:r w:rsidR="00062E50">
              <w:rPr>
                <w:noProof/>
                <w:webHidden/>
              </w:rPr>
              <w:t>7</w:t>
            </w:r>
            <w:r w:rsidR="00830191">
              <w:rPr>
                <w:noProof/>
                <w:webHidden/>
              </w:rPr>
              <w:fldChar w:fldCharType="end"/>
            </w:r>
          </w:hyperlink>
        </w:p>
        <w:p w14:paraId="60B7E693" w14:textId="77777777" w:rsidR="00321E26" w:rsidRPr="005255CC" w:rsidRDefault="00321E26">
          <w:r w:rsidRPr="005255CC">
            <w:rPr>
              <w:b/>
              <w:bCs/>
            </w:rPr>
            <w:fldChar w:fldCharType="end"/>
          </w:r>
        </w:p>
      </w:sdtContent>
    </w:sdt>
    <w:p w14:paraId="0A158F04" w14:textId="77777777" w:rsidR="000277B5" w:rsidRDefault="000277B5">
      <w:pPr>
        <w:rPr>
          <w:sz w:val="48"/>
        </w:rPr>
      </w:pPr>
    </w:p>
    <w:p w14:paraId="781C385C" w14:textId="77777777" w:rsidR="00321E26" w:rsidRDefault="00321E26">
      <w:pPr>
        <w:rPr>
          <w:sz w:val="48"/>
        </w:rPr>
      </w:pPr>
      <w:r>
        <w:rPr>
          <w:sz w:val="48"/>
        </w:rPr>
        <w:br w:type="page"/>
      </w:r>
    </w:p>
    <w:p w14:paraId="55FFADDC" w14:textId="03378177" w:rsidR="000277B5" w:rsidRDefault="000277B5" w:rsidP="002D1706">
      <w:pPr>
        <w:pStyle w:val="berschrift1"/>
      </w:pPr>
      <w:bookmarkStart w:id="0" w:name="_Toc158363509"/>
      <w:r>
        <w:lastRenderedPageBreak/>
        <w:t>Vorstellung Auftraggeber</w:t>
      </w:r>
      <w:r w:rsidR="002D1706">
        <w:t xml:space="preserve"> und Leistungsberechtigte Mitarbeitende</w:t>
      </w:r>
      <w:bookmarkEnd w:id="0"/>
    </w:p>
    <w:p w14:paraId="4CBDA6B7" w14:textId="77777777" w:rsidR="007E3597" w:rsidRDefault="007E3597" w:rsidP="00830191">
      <w:pPr>
        <w:jc w:val="both"/>
      </w:pPr>
      <w:r>
        <w:t>Das ZfP Südwürttemberg (Zentrum für Psychiatrie) ist als Versorgungsunternehmen auf allen Gebieten der psychiatrischen und psychosomatischen Behandlung und Betreuung tätig. Die Versorgungsregion erstreckt sich von Stuttgart bis zum Bodensee. Das ZfP Südwürttemberg ist zusammen mit seinen Beteiligungen für die Versorgung einer Region mit rund 1,8 Millionen Einwohnern zuständig und gliedert seine Unternehmenstätigkeit in drei Versorgungsregionen:</w:t>
      </w:r>
    </w:p>
    <w:p w14:paraId="22B1937F" w14:textId="77777777" w:rsidR="007E3597" w:rsidRDefault="007E3597" w:rsidP="00830191">
      <w:pPr>
        <w:pStyle w:val="Listenabsatz"/>
        <w:numPr>
          <w:ilvl w:val="0"/>
          <w:numId w:val="15"/>
        </w:numPr>
        <w:jc w:val="both"/>
      </w:pPr>
      <w:r>
        <w:t>Alb-Neckar: Landkreise Reutlingen, Alb-Donau-Kreis, Stadtkreis Ulm, zum Teil Landkreis Esslingen (Hauptstandort Zwiefalten)</w:t>
      </w:r>
    </w:p>
    <w:p w14:paraId="117440E3" w14:textId="77777777" w:rsidR="007E3597" w:rsidRDefault="007E3597" w:rsidP="00830191">
      <w:pPr>
        <w:pStyle w:val="Listenabsatz"/>
        <w:numPr>
          <w:ilvl w:val="0"/>
          <w:numId w:val="15"/>
        </w:numPr>
        <w:jc w:val="both"/>
      </w:pPr>
      <w:r>
        <w:t>Donau-Riss: Landkreis Biberach (Hauptstandort Bad Schussenried)</w:t>
      </w:r>
    </w:p>
    <w:p w14:paraId="33E9FE76" w14:textId="747384D1" w:rsidR="007E3597" w:rsidRDefault="007E3597" w:rsidP="00830191">
      <w:pPr>
        <w:pStyle w:val="Listenabsatz"/>
        <w:numPr>
          <w:ilvl w:val="0"/>
          <w:numId w:val="15"/>
        </w:numPr>
        <w:jc w:val="both"/>
      </w:pPr>
      <w:r>
        <w:t>Ravensburg-Bodensee: Landkreis Ravensburg, Bodenseekreis (Hauptstandort Weissenau</w:t>
      </w:r>
      <w:r w:rsidR="00F36D6E">
        <w:t>/Ravensburg</w:t>
      </w:r>
      <w:r>
        <w:t>)</w:t>
      </w:r>
    </w:p>
    <w:p w14:paraId="76B3CD9A" w14:textId="77777777" w:rsidR="00A916D9" w:rsidRPr="00A916D9" w:rsidRDefault="00A916D9" w:rsidP="00A916D9">
      <w:pPr>
        <w:rPr>
          <w:b/>
        </w:rPr>
      </w:pPr>
      <w:r w:rsidRPr="00A916D9">
        <w:rPr>
          <w:b/>
        </w:rPr>
        <w:t>Leistungsberechtigte Mitarbeitende</w:t>
      </w:r>
    </w:p>
    <w:p w14:paraId="6AE39324" w14:textId="2C2B1571" w:rsidR="00A916D9" w:rsidRDefault="00A916D9" w:rsidP="00830191">
      <w:pPr>
        <w:jc w:val="both"/>
      </w:pPr>
      <w:r>
        <w:t>Der Auftraggeber beschäftigt insgesamt rund 4.300 Mitarbeitende, die zum berechtigten Personenkreis gehören.</w:t>
      </w:r>
    </w:p>
    <w:p w14:paraId="3790B235" w14:textId="79853DB0" w:rsidR="00A916D9" w:rsidRDefault="00D32D33" w:rsidP="00830191">
      <w:pPr>
        <w:jc w:val="both"/>
      </w:pPr>
      <w:r>
        <w:t>G</w:t>
      </w:r>
      <w:r w:rsidR="00A916D9">
        <w:t>rundsätzlich</w:t>
      </w:r>
      <w:r>
        <w:t xml:space="preserve"> sind</w:t>
      </w:r>
      <w:r w:rsidR="00A916D9">
        <w:t xml:space="preserve"> alle Beschäftigten, die unter den Geltungsbereich der Tarifverträge </w:t>
      </w:r>
      <w:r w:rsidR="00194C19">
        <w:t xml:space="preserve">TV-L und </w:t>
      </w:r>
      <w:r w:rsidR="00194C19" w:rsidRPr="003E623E">
        <w:t xml:space="preserve">TV-Ä </w:t>
      </w:r>
      <w:r w:rsidR="00A96484" w:rsidRPr="003E623E">
        <w:t xml:space="preserve">ZfP </w:t>
      </w:r>
      <w:r w:rsidR="00A916D9">
        <w:t xml:space="preserve">fallen und in einem ungekündigten Arbeitsverhältnis stehen, für </w:t>
      </w:r>
      <w:r w:rsidR="00A916D9" w:rsidRPr="00280C04">
        <w:t xml:space="preserve">das </w:t>
      </w:r>
      <w:r w:rsidR="00A916D9">
        <w:t>Firmenfitness</w:t>
      </w:r>
      <w:r w:rsidR="00A916D9" w:rsidRPr="00280C04">
        <w:t xml:space="preserve"> Angebot </w:t>
      </w:r>
      <w:r w:rsidR="00A916D9" w:rsidRPr="00F409D3">
        <w:t>berechtigt. Konkret davon ausgeschlossen sind:</w:t>
      </w:r>
    </w:p>
    <w:p w14:paraId="2D639946" w14:textId="6F32F3BE" w:rsidR="00A916D9" w:rsidRPr="00F409D3" w:rsidRDefault="00A916D9" w:rsidP="00830191">
      <w:pPr>
        <w:pStyle w:val="Listenabsatz"/>
        <w:numPr>
          <w:ilvl w:val="0"/>
          <w:numId w:val="11"/>
        </w:numPr>
        <w:jc w:val="both"/>
      </w:pPr>
      <w:r w:rsidRPr="00AC4A30">
        <w:t xml:space="preserve">Beschäftigte, die zum Zeitpunkt </w:t>
      </w:r>
      <w:r>
        <w:t>keine Entgeltfor</w:t>
      </w:r>
      <w:r w:rsidRPr="00AC4A30">
        <w:t xml:space="preserve">tzahlung erhalten. Hierzu zählen Beschäftigte in einem Beschäftigungsverbot, in Mutterschutz und in Elternzeit; </w:t>
      </w:r>
      <w:r w:rsidR="00E63DD5">
        <w:t xml:space="preserve">Pflegzeit; </w:t>
      </w:r>
      <w:r w:rsidRPr="00AC4A30">
        <w:t>Langzeiterkrankte Beschäftigte</w:t>
      </w:r>
      <w:r w:rsidR="00E63DD5">
        <w:t xml:space="preserve"> (mehr als 6 Wochen)</w:t>
      </w:r>
      <w:r w:rsidRPr="00AC4A30">
        <w:t xml:space="preserve">; Beschäftigte in Rente auf Zeit; </w:t>
      </w:r>
      <w:r w:rsidRPr="00F409D3">
        <w:t>Beschäftigte in unbezahltem Sonderurlaub.</w:t>
      </w:r>
    </w:p>
    <w:p w14:paraId="60FBD796" w14:textId="3613AE17" w:rsidR="00A916D9" w:rsidRPr="00A916D9" w:rsidRDefault="000943EF" w:rsidP="00830191">
      <w:pPr>
        <w:jc w:val="both"/>
      </w:pPr>
      <w:r w:rsidRPr="00F409D3">
        <w:t>Neben der Mitgliedschaftsnutzung durch den</w:t>
      </w:r>
      <w:r w:rsidR="00F409D3">
        <w:t>/die</w:t>
      </w:r>
      <w:r w:rsidRPr="00F409D3">
        <w:t xml:space="preserve"> jeweilig </w:t>
      </w:r>
      <w:proofErr w:type="spellStart"/>
      <w:r w:rsidRPr="00F409D3">
        <w:t>Beschäftigte</w:t>
      </w:r>
      <w:r w:rsidR="00F409D3">
        <w:t>:</w:t>
      </w:r>
      <w:r w:rsidRPr="00F409D3">
        <w:t>n</w:t>
      </w:r>
      <w:proofErr w:type="spellEnd"/>
      <w:r w:rsidRPr="00F409D3">
        <w:t xml:space="preserve"> soll auch </w:t>
      </w:r>
      <w:r w:rsidR="00A916D9" w:rsidRPr="00F409D3">
        <w:t>Angehörige</w:t>
      </w:r>
      <w:r w:rsidRPr="00F409D3">
        <w:t>n eine Nutzung möglich sein.</w:t>
      </w:r>
      <w:r w:rsidR="00A916D9" w:rsidRPr="00F409D3">
        <w:t xml:space="preserve"> </w:t>
      </w:r>
    </w:p>
    <w:p w14:paraId="0E40B43A" w14:textId="77777777" w:rsidR="000277B5" w:rsidRDefault="000277B5" w:rsidP="000277B5">
      <w:pPr>
        <w:pStyle w:val="berschrift1"/>
      </w:pPr>
      <w:bookmarkStart w:id="1" w:name="_Toc158363510"/>
      <w:r>
        <w:t>Leistungsbeschreibung</w:t>
      </w:r>
      <w:bookmarkEnd w:id="1"/>
    </w:p>
    <w:p w14:paraId="634ED1C3" w14:textId="77777777" w:rsidR="000277B5" w:rsidRDefault="000277B5" w:rsidP="0024549F">
      <w:pPr>
        <w:pStyle w:val="berschrift2"/>
      </w:pPr>
      <w:bookmarkStart w:id="2" w:name="_Toc158363511"/>
      <w:r w:rsidRPr="0024549F">
        <w:t>Gegenstand der Leistung</w:t>
      </w:r>
      <w:bookmarkEnd w:id="2"/>
    </w:p>
    <w:p w14:paraId="51083F59" w14:textId="3616BA28" w:rsidR="00E67F5F" w:rsidRDefault="00C31D2A" w:rsidP="00015467">
      <w:pPr>
        <w:jc w:val="both"/>
        <w:rPr>
          <w:color w:val="5B9BD5" w:themeColor="accent1"/>
        </w:rPr>
      </w:pPr>
      <w:r>
        <w:t xml:space="preserve">Gegenstand der </w:t>
      </w:r>
      <w:r w:rsidR="00E02EFB">
        <w:t xml:space="preserve">Ausschreibung und der </w:t>
      </w:r>
      <w:r>
        <w:t xml:space="preserve">vertraglichen Vereinbarungen ist die </w:t>
      </w:r>
      <w:r w:rsidR="00E02EFB">
        <w:t xml:space="preserve">Kooperation mit einem Firmenfitness-Anbieter. </w:t>
      </w:r>
      <w:r w:rsidR="00721FFC" w:rsidRPr="00721FFC">
        <w:rPr>
          <w:rFonts w:cs="Aldine721BT-Roman"/>
          <w:szCs w:val="20"/>
        </w:rPr>
        <w:t>Die Dienstleistung besteht darin, ein Firmenfitnessprogramm bereitzustellen, welches den teilnehmenden Beschäftigten gestattet, die Fitnessangebote des Auftragnehmers bei möglichst vielen mit ihm verbundenen Studios, Vereinen, Wellnesseinrichtungen o.ä. zu nutzen (Verbundsystem).</w:t>
      </w:r>
      <w:r w:rsidR="00721FFC">
        <w:t xml:space="preserve"> </w:t>
      </w:r>
      <w:r w:rsidR="004F6C04" w:rsidRPr="00C31D2A">
        <w:rPr>
          <w:rFonts w:cs="Aldine721BT-Roman"/>
          <w:szCs w:val="20"/>
        </w:rPr>
        <w:t xml:space="preserve">Das Angebot soll vielfältige digitale und analoge Sport- und Bewegungsmöglichkeiten umfassen, die eine individuelle Nutzbarkeit </w:t>
      </w:r>
      <w:r w:rsidR="004F6C04" w:rsidRPr="00F409D3">
        <w:rPr>
          <w:rFonts w:cs="Aldine721BT-Roman"/>
          <w:szCs w:val="20"/>
        </w:rPr>
        <w:t xml:space="preserve">gewährleisten. </w:t>
      </w:r>
      <w:r w:rsidR="00F409D3" w:rsidRPr="00F409D3">
        <w:rPr>
          <w:rFonts w:cs="Aldine721BT-Roman"/>
          <w:szCs w:val="20"/>
        </w:rPr>
        <w:t>Es</w:t>
      </w:r>
      <w:r w:rsidR="00E67F5F" w:rsidRPr="00F409D3">
        <w:rPr>
          <w:rFonts w:cs="Aldine721BT-Roman"/>
          <w:szCs w:val="20"/>
        </w:rPr>
        <w:t xml:space="preserve"> sollen auch zertifizierte Präventionskurse der Krankenkassen</w:t>
      </w:r>
      <w:r w:rsidR="009A65BB" w:rsidRPr="00F409D3">
        <w:rPr>
          <w:rFonts w:cs="Aldine721BT-Roman"/>
          <w:szCs w:val="20"/>
        </w:rPr>
        <w:t xml:space="preserve"> im Angebot</w:t>
      </w:r>
      <w:r w:rsidR="00E67F5F" w:rsidRPr="00F409D3">
        <w:rPr>
          <w:rFonts w:cs="Aldine721BT-Roman"/>
          <w:szCs w:val="20"/>
        </w:rPr>
        <w:t xml:space="preserve"> enthalte</w:t>
      </w:r>
      <w:r w:rsidR="009A65BB" w:rsidRPr="00F409D3">
        <w:rPr>
          <w:rFonts w:cs="Aldine721BT-Roman"/>
          <w:szCs w:val="20"/>
        </w:rPr>
        <w:t>n sein.</w:t>
      </w:r>
      <w:r w:rsidR="00E67F5F" w:rsidRPr="00E67F5F">
        <w:rPr>
          <w:color w:val="5B9BD5" w:themeColor="accent1"/>
        </w:rPr>
        <w:t xml:space="preserve"> </w:t>
      </w:r>
    </w:p>
    <w:p w14:paraId="2BBB31F0" w14:textId="77777777" w:rsidR="00015467" w:rsidRDefault="00721FFC" w:rsidP="00015467">
      <w:pPr>
        <w:jc w:val="both"/>
        <w:rPr>
          <w:rFonts w:cs="Aldine721BT-Roman"/>
          <w:szCs w:val="20"/>
        </w:rPr>
      </w:pPr>
      <w:r w:rsidRPr="00721FFC">
        <w:rPr>
          <w:rFonts w:cs="Aldine721BT-Roman"/>
          <w:szCs w:val="20"/>
        </w:rPr>
        <w:t xml:space="preserve">Hierbei </w:t>
      </w:r>
      <w:r>
        <w:rPr>
          <w:rFonts w:cs="Aldine721BT-Roman"/>
          <w:szCs w:val="20"/>
        </w:rPr>
        <w:t>geht das ZfP Südwürttemberg</w:t>
      </w:r>
      <w:r w:rsidRPr="00721FFC">
        <w:rPr>
          <w:rFonts w:cs="Aldine721BT-Roman"/>
          <w:szCs w:val="20"/>
        </w:rPr>
        <w:t xml:space="preserve"> ausschließlich, die mit diesem Verfahren verbundene, vertragliche Beziehung zum Auftragnehmer und nicht zu den einzelnen Studios ein.</w:t>
      </w:r>
      <w:r w:rsidR="006B2548" w:rsidRPr="006B2548">
        <w:t xml:space="preserve"> </w:t>
      </w:r>
      <w:r w:rsidR="006B2548" w:rsidRPr="006B2548">
        <w:rPr>
          <w:rFonts w:cs="Aldine721BT-Roman"/>
          <w:szCs w:val="20"/>
        </w:rPr>
        <w:t>Die vertragliche Beziehung zu den einzelnen Studios best</w:t>
      </w:r>
      <w:r w:rsidR="006B2548">
        <w:rPr>
          <w:rFonts w:cs="Aldine721BT-Roman"/>
          <w:szCs w:val="20"/>
        </w:rPr>
        <w:t>eht zwischen diesen und dem Auf</w:t>
      </w:r>
      <w:r w:rsidR="006B2548" w:rsidRPr="006B2548">
        <w:rPr>
          <w:rFonts w:cs="Aldine721BT-Roman"/>
          <w:szCs w:val="20"/>
        </w:rPr>
        <w:t>tragnehmer.</w:t>
      </w:r>
    </w:p>
    <w:p w14:paraId="44730F46" w14:textId="4F500E3F" w:rsidR="00721FFC" w:rsidRDefault="00721FFC" w:rsidP="00015467">
      <w:pPr>
        <w:jc w:val="both"/>
        <w:rPr>
          <w:rFonts w:cs="Aldine721BT-Roman"/>
          <w:szCs w:val="20"/>
        </w:rPr>
      </w:pPr>
      <w:r w:rsidRPr="00721FFC">
        <w:rPr>
          <w:rFonts w:cs="Aldine721BT-Roman"/>
          <w:szCs w:val="20"/>
        </w:rPr>
        <w:t xml:space="preserve">Der Auftragnehmer tritt insoweit alleinverantwortlich gegenüber der Auftraggeberin auf. </w:t>
      </w:r>
    </w:p>
    <w:p w14:paraId="3D63D52E" w14:textId="1BBFB87E" w:rsidR="004627C7" w:rsidRDefault="00721FFC" w:rsidP="00015467">
      <w:pPr>
        <w:jc w:val="both"/>
      </w:pPr>
      <w:r w:rsidRPr="00721FFC">
        <w:rPr>
          <w:rFonts w:cs="Aldine721BT-Roman"/>
          <w:szCs w:val="20"/>
        </w:rPr>
        <w:t>Die Mitarbeitenden sollen das gesamte Angebot nutzen können, ohne selbst einen Vertrag mit einzelnen Studios abzuschließen</w:t>
      </w:r>
      <w:r w:rsidRPr="00A909EC">
        <w:rPr>
          <w:rFonts w:cs="Aldine721BT-Roman"/>
          <w:szCs w:val="20"/>
        </w:rPr>
        <w:t xml:space="preserve">. </w:t>
      </w:r>
      <w:r w:rsidR="004627C7" w:rsidRPr="004627C7">
        <w:rPr>
          <w:rFonts w:cs="Aldine721BT-Roman"/>
          <w:szCs w:val="20"/>
        </w:rPr>
        <w:t>Der Preis des Angebotes soll die Teilnahme abdecken und alle anfallenden Nebenkosten beinhalten. Einmalige Kosten für Mitarbeitende sind gesondert zu beziffern.</w:t>
      </w:r>
    </w:p>
    <w:p w14:paraId="0D1DD762" w14:textId="07B013CD" w:rsidR="00E67F5F" w:rsidRPr="00A909EC" w:rsidRDefault="00C31D2A" w:rsidP="00015467">
      <w:pPr>
        <w:jc w:val="both"/>
      </w:pPr>
      <w:r w:rsidRPr="00A909EC">
        <w:t xml:space="preserve">Es handelt sich um ein Angebot, </w:t>
      </w:r>
      <w:r w:rsidR="00B538B7">
        <w:t>welches</w:t>
      </w:r>
      <w:r w:rsidRPr="00A909EC">
        <w:t xml:space="preserve"> der/die </w:t>
      </w:r>
      <w:proofErr w:type="spellStart"/>
      <w:r w:rsidRPr="00A909EC">
        <w:t>Mitarbeiter</w:t>
      </w:r>
      <w:r w:rsidR="00EF2BE5" w:rsidRPr="00A909EC">
        <w:t>:</w:t>
      </w:r>
      <w:r w:rsidRPr="00A909EC">
        <w:t>in</w:t>
      </w:r>
      <w:proofErr w:type="spellEnd"/>
      <w:r w:rsidRPr="00A909EC">
        <w:t xml:space="preserve"> freiwillig </w:t>
      </w:r>
      <w:r w:rsidR="006B2548">
        <w:t xml:space="preserve">in Anspruch nehmen kann. </w:t>
      </w:r>
      <w:r w:rsidR="00E67F5F" w:rsidRPr="00A909EC">
        <w:t>Pro berechtigtem Mitarbeitendem kann nur ein Vertrag geschlossen werden.</w:t>
      </w:r>
    </w:p>
    <w:p w14:paraId="452AB0EA" w14:textId="04A11EC0" w:rsidR="004F6C04" w:rsidRPr="00A909EC" w:rsidRDefault="00C31D2A" w:rsidP="00015467">
      <w:pPr>
        <w:jc w:val="both"/>
        <w:rPr>
          <w:rFonts w:cs="Aldine721BT-Roman"/>
          <w:szCs w:val="20"/>
        </w:rPr>
      </w:pPr>
      <w:r w:rsidRPr="00A909EC">
        <w:rPr>
          <w:rFonts w:cs="Aldine721BT-Roman"/>
          <w:szCs w:val="20"/>
        </w:rPr>
        <w:t>Bei einem prog</w:t>
      </w:r>
      <w:r w:rsidR="001D3A41">
        <w:rPr>
          <w:rFonts w:cs="Aldine721BT-Roman"/>
          <w:szCs w:val="20"/>
        </w:rPr>
        <w:t>nosti</w:t>
      </w:r>
      <w:r w:rsidR="00F409D3">
        <w:rPr>
          <w:rFonts w:cs="Aldine721BT-Roman"/>
          <w:szCs w:val="20"/>
        </w:rPr>
        <w:t xml:space="preserve">zierten Nutzerumfang von ca. </w:t>
      </w:r>
      <w:r w:rsidR="002D1706">
        <w:rPr>
          <w:rFonts w:cs="Aldine721BT-Roman"/>
          <w:szCs w:val="20"/>
        </w:rPr>
        <w:t>10</w:t>
      </w:r>
      <w:r w:rsidRPr="00A909EC">
        <w:rPr>
          <w:rFonts w:cs="Aldine721BT-Roman"/>
          <w:szCs w:val="20"/>
        </w:rPr>
        <w:t xml:space="preserve"> Prozent der Beschäftigten, die das Firmenfitness-Angebot annehmen, ergäbe sich eine Zahl von rd. </w:t>
      </w:r>
      <w:r w:rsidR="002D1706">
        <w:rPr>
          <w:rFonts w:cs="Aldine721BT-Roman"/>
          <w:szCs w:val="20"/>
        </w:rPr>
        <w:t>450</w:t>
      </w:r>
      <w:r w:rsidR="001D3A41">
        <w:rPr>
          <w:rFonts w:cs="Aldine721BT-Roman"/>
          <w:szCs w:val="20"/>
        </w:rPr>
        <w:t xml:space="preserve"> </w:t>
      </w:r>
      <w:r w:rsidRPr="00A909EC">
        <w:rPr>
          <w:rFonts w:cs="Aldine721BT-Roman"/>
          <w:szCs w:val="20"/>
        </w:rPr>
        <w:t xml:space="preserve">Beschäftigten bzw. </w:t>
      </w:r>
      <w:proofErr w:type="spellStart"/>
      <w:r w:rsidRPr="00A909EC">
        <w:rPr>
          <w:rFonts w:cs="Aldine721BT-Roman"/>
          <w:szCs w:val="20"/>
        </w:rPr>
        <w:t>Nutzer</w:t>
      </w:r>
      <w:r w:rsidR="004F6C04" w:rsidRPr="00A909EC">
        <w:rPr>
          <w:rFonts w:cs="Aldine721BT-Roman"/>
          <w:szCs w:val="20"/>
        </w:rPr>
        <w:t>:innen</w:t>
      </w:r>
      <w:proofErr w:type="spellEnd"/>
      <w:r w:rsidR="004F6C04" w:rsidRPr="00A909EC">
        <w:rPr>
          <w:rFonts w:cs="Aldine721BT-Roman"/>
          <w:szCs w:val="20"/>
        </w:rPr>
        <w:t>.</w:t>
      </w:r>
      <w:r w:rsidR="00721FFC" w:rsidRPr="00A909EC">
        <w:rPr>
          <w:rFonts w:cs="Aldine721BT-Roman"/>
          <w:szCs w:val="20"/>
        </w:rPr>
        <w:t xml:space="preserve"> </w:t>
      </w:r>
      <w:r w:rsidRPr="00A909EC">
        <w:rPr>
          <w:rFonts w:cs="Aldine721BT-Roman"/>
          <w:szCs w:val="20"/>
        </w:rPr>
        <w:t>Hierbei handelt es sich um eine reine rechnerische Größe als Annahme ohne Verbindlichkeit.</w:t>
      </w:r>
      <w:r w:rsidR="005255CC" w:rsidRPr="00A909EC">
        <w:rPr>
          <w:rFonts w:cs="Aldine721BT-Roman"/>
          <w:szCs w:val="20"/>
        </w:rPr>
        <w:t xml:space="preserve"> </w:t>
      </w:r>
      <w:r w:rsidRPr="00A909EC">
        <w:rPr>
          <w:rFonts w:cs="Aldine721BT-Roman"/>
          <w:szCs w:val="20"/>
        </w:rPr>
        <w:t xml:space="preserve">Der Bieter muss in der Lage sein, alle eingehenden Mitgliedschaften bedienen zu können. Etwaige </w:t>
      </w:r>
      <w:r w:rsidRPr="00A909EC">
        <w:rPr>
          <w:rFonts w:cs="Aldine721BT-Roman"/>
          <w:szCs w:val="20"/>
        </w:rPr>
        <w:lastRenderedPageBreak/>
        <w:t>Mindestteilnehmerzahlen werden durch den Auftraggeber nicht garantiert und dürfen von dem Auftragnehmer nicht vorausgesetzt werden.</w:t>
      </w:r>
      <w:r w:rsidR="005255CC" w:rsidRPr="00A909EC">
        <w:rPr>
          <w:rFonts w:cs="Aldine721BT-Roman"/>
          <w:szCs w:val="20"/>
        </w:rPr>
        <w:t xml:space="preserve"> </w:t>
      </w:r>
    </w:p>
    <w:p w14:paraId="2A478DC3" w14:textId="3B217EE0" w:rsidR="00F409D3" w:rsidRPr="003E623E" w:rsidRDefault="00F409D3" w:rsidP="00F409D3">
      <w:pPr>
        <w:jc w:val="both"/>
      </w:pPr>
      <w:r w:rsidRPr="003E623E">
        <w:t xml:space="preserve">Die Finanzierung </w:t>
      </w:r>
      <w:r w:rsidR="00E27BCA" w:rsidRPr="003E623E">
        <w:t>erfolgt</w:t>
      </w:r>
      <w:r w:rsidRPr="003E623E">
        <w:t xml:space="preserve"> </w:t>
      </w:r>
      <w:r w:rsidR="00E27BCA" w:rsidRPr="003E623E">
        <w:t>durch den Beitrag der</w:t>
      </w:r>
      <w:r w:rsidRPr="003E623E">
        <w:t xml:space="preserve"> Beschäftigten.</w:t>
      </w:r>
      <w:r w:rsidR="00E27BCA" w:rsidRPr="003E623E">
        <w:t xml:space="preserve"> Der Arbeitgeber plant nach einem noch offenen Verfahren (z.B. Berücksichtigung einer sozialen Komponente) einer Höchstzahl von 200 Beschäftigten einen monatlichen Zuschuss von 15 € zu gewähren.</w:t>
      </w:r>
      <w:r w:rsidR="00E22B10" w:rsidRPr="003E623E">
        <w:t xml:space="preserve"> </w:t>
      </w:r>
    </w:p>
    <w:p w14:paraId="2A773D8B" w14:textId="77777777" w:rsidR="00A916D9" w:rsidRDefault="00A916D9" w:rsidP="00C31D2A">
      <w:pPr>
        <w:rPr>
          <w:rFonts w:cs="Aldine721BT-Roman"/>
          <w:szCs w:val="20"/>
        </w:rPr>
      </w:pPr>
    </w:p>
    <w:p w14:paraId="3D1B6D9B" w14:textId="77777777" w:rsidR="00387078" w:rsidRDefault="00387078" w:rsidP="00387078">
      <w:pPr>
        <w:pStyle w:val="berschrift2"/>
      </w:pPr>
      <w:bookmarkStart w:id="3" w:name="_Toc158363512"/>
      <w:r w:rsidRPr="0024549F">
        <w:t>Anforderungen Anbieternetz</w:t>
      </w:r>
      <w:bookmarkEnd w:id="3"/>
    </w:p>
    <w:p w14:paraId="7659CD52" w14:textId="6EBB5924" w:rsidR="004627C7" w:rsidRPr="004627C7" w:rsidRDefault="00387078" w:rsidP="006D6224">
      <w:pPr>
        <w:jc w:val="both"/>
        <w:rPr>
          <w:szCs w:val="20"/>
        </w:rPr>
      </w:pPr>
      <w:r w:rsidRPr="004627C7">
        <w:rPr>
          <w:szCs w:val="20"/>
        </w:rPr>
        <w:t xml:space="preserve">Um ein attraktives und vielseitiges sowie wohn- und dienstortnahes Angebot für die Mitarbeitenden sicherstellen zu können, muss der Auftragnehmer ein umfangreiches Verbundnetz </w:t>
      </w:r>
      <w:r w:rsidR="004627C7" w:rsidRPr="004627C7">
        <w:rPr>
          <w:szCs w:val="20"/>
        </w:rPr>
        <w:t xml:space="preserve">nachweisen. </w:t>
      </w:r>
    </w:p>
    <w:p w14:paraId="08707AC2" w14:textId="1D9CA4CD" w:rsidR="004627C7" w:rsidRPr="0075365E" w:rsidRDefault="004627C7" w:rsidP="004627C7">
      <w:pPr>
        <w:pStyle w:val="KeinLeerraum"/>
        <w:jc w:val="both"/>
        <w:rPr>
          <w:rFonts w:ascii="Trebuchet MS" w:hAnsi="Trebuchet MS" w:cs="Calibri"/>
          <w:sz w:val="20"/>
          <w:szCs w:val="20"/>
        </w:rPr>
      </w:pPr>
      <w:r w:rsidRPr="0075365E">
        <w:rPr>
          <w:rFonts w:ascii="Trebuchet MS" w:hAnsi="Trebuchet MS" w:cs="Calibri"/>
          <w:sz w:val="20"/>
          <w:szCs w:val="20"/>
        </w:rPr>
        <w:t xml:space="preserve">Das Leistungsangebot muss primär in </w:t>
      </w:r>
      <w:r w:rsidR="002A4DA0">
        <w:rPr>
          <w:rFonts w:ascii="Trebuchet MS" w:hAnsi="Trebuchet MS" w:cs="Calibri"/>
          <w:sz w:val="20"/>
          <w:szCs w:val="20"/>
        </w:rPr>
        <w:t>nachfolgenden</w:t>
      </w:r>
      <w:r w:rsidR="002A4DA0" w:rsidRPr="0075365E">
        <w:rPr>
          <w:rFonts w:ascii="Trebuchet MS" w:hAnsi="Trebuchet MS" w:cs="Calibri"/>
          <w:sz w:val="20"/>
          <w:szCs w:val="20"/>
        </w:rPr>
        <w:t xml:space="preserve"> </w:t>
      </w:r>
      <w:r w:rsidRPr="0075365E">
        <w:rPr>
          <w:rFonts w:ascii="Trebuchet MS" w:hAnsi="Trebuchet MS" w:cs="Calibri"/>
          <w:sz w:val="20"/>
          <w:szCs w:val="20"/>
        </w:rPr>
        <w:t>Landkreisen</w:t>
      </w:r>
      <w:r w:rsidR="002A4DA0">
        <w:rPr>
          <w:rFonts w:ascii="Trebuchet MS" w:hAnsi="Trebuchet MS" w:cs="Calibri"/>
          <w:sz w:val="20"/>
          <w:szCs w:val="20"/>
        </w:rPr>
        <w:t xml:space="preserve"> und Standorten</w:t>
      </w:r>
      <w:r w:rsidRPr="0075365E">
        <w:rPr>
          <w:rFonts w:ascii="Trebuchet MS" w:hAnsi="Trebuchet MS" w:cs="Calibri"/>
          <w:sz w:val="20"/>
          <w:szCs w:val="20"/>
        </w:rPr>
        <w:t xml:space="preserve"> </w:t>
      </w:r>
    </w:p>
    <w:p w14:paraId="4354767D" w14:textId="31144EF8" w:rsidR="004627C7" w:rsidRPr="0075365E" w:rsidRDefault="004627C7" w:rsidP="00E2549B">
      <w:pPr>
        <w:pStyle w:val="KeinLeerraum"/>
        <w:numPr>
          <w:ilvl w:val="0"/>
          <w:numId w:val="16"/>
        </w:numPr>
        <w:jc w:val="both"/>
        <w:rPr>
          <w:rFonts w:ascii="Trebuchet MS" w:hAnsi="Trebuchet MS" w:cs="Calibri"/>
          <w:sz w:val="20"/>
          <w:szCs w:val="20"/>
        </w:rPr>
      </w:pPr>
      <w:r w:rsidRPr="0075365E">
        <w:rPr>
          <w:rFonts w:ascii="Trebuchet MS" w:hAnsi="Trebuchet MS" w:cs="Calibri"/>
          <w:sz w:val="20"/>
          <w:szCs w:val="20"/>
        </w:rPr>
        <w:t xml:space="preserve">Alb-Neckar: Landkreise Reutlingen, Alb-Donau-Kreis, Stadtkreis Ulm, zum Teil Landkreis Esslingen </w:t>
      </w:r>
      <w:r w:rsidR="002A4DA0">
        <w:rPr>
          <w:rFonts w:ascii="Trebuchet MS" w:hAnsi="Trebuchet MS" w:cs="Calibri"/>
          <w:sz w:val="20"/>
          <w:szCs w:val="20"/>
        </w:rPr>
        <w:t>-</w:t>
      </w:r>
      <w:r w:rsidRPr="0075365E">
        <w:rPr>
          <w:rFonts w:ascii="Trebuchet MS" w:hAnsi="Trebuchet MS" w:cs="Calibri"/>
          <w:sz w:val="20"/>
          <w:szCs w:val="20"/>
        </w:rPr>
        <w:t>Hauptstandort Zwiefalten</w:t>
      </w:r>
      <w:r w:rsidR="002A4DA0">
        <w:rPr>
          <w:rFonts w:ascii="Trebuchet MS" w:hAnsi="Trebuchet MS" w:cs="Calibri"/>
          <w:sz w:val="20"/>
          <w:szCs w:val="20"/>
        </w:rPr>
        <w:t>, Satellitenstandorte Ulm, Ehingen, Reutlingen</w:t>
      </w:r>
    </w:p>
    <w:p w14:paraId="1A5260D2" w14:textId="221B4E93" w:rsidR="004627C7" w:rsidRPr="0075365E" w:rsidRDefault="004627C7" w:rsidP="00E2549B">
      <w:pPr>
        <w:pStyle w:val="KeinLeerraum"/>
        <w:numPr>
          <w:ilvl w:val="0"/>
          <w:numId w:val="16"/>
        </w:numPr>
        <w:jc w:val="both"/>
        <w:rPr>
          <w:rFonts w:ascii="Trebuchet MS" w:hAnsi="Trebuchet MS" w:cs="Calibri"/>
          <w:sz w:val="20"/>
          <w:szCs w:val="20"/>
        </w:rPr>
      </w:pPr>
      <w:r w:rsidRPr="0075365E">
        <w:rPr>
          <w:rFonts w:ascii="Trebuchet MS" w:hAnsi="Trebuchet MS" w:cs="Calibri"/>
          <w:sz w:val="20"/>
          <w:szCs w:val="20"/>
        </w:rPr>
        <w:t xml:space="preserve">Donau-Riss: Landkreis Biberach </w:t>
      </w:r>
      <w:r w:rsidR="002A4DA0">
        <w:rPr>
          <w:rFonts w:ascii="Trebuchet MS" w:hAnsi="Trebuchet MS" w:cs="Calibri"/>
          <w:sz w:val="20"/>
          <w:szCs w:val="20"/>
        </w:rPr>
        <w:t>-</w:t>
      </w:r>
      <w:r w:rsidRPr="0075365E">
        <w:rPr>
          <w:rFonts w:ascii="Trebuchet MS" w:hAnsi="Trebuchet MS" w:cs="Calibri"/>
          <w:sz w:val="20"/>
          <w:szCs w:val="20"/>
        </w:rPr>
        <w:t>Hauptstandort Bad Schussenried</w:t>
      </w:r>
      <w:r w:rsidR="002A4DA0">
        <w:rPr>
          <w:rFonts w:ascii="Trebuchet MS" w:hAnsi="Trebuchet MS" w:cs="Calibri"/>
          <w:sz w:val="20"/>
          <w:szCs w:val="20"/>
        </w:rPr>
        <w:t>, Satellitenstandort Biberach</w:t>
      </w:r>
    </w:p>
    <w:p w14:paraId="04EC1583" w14:textId="7407A29C" w:rsidR="002A4DA0" w:rsidRDefault="004627C7" w:rsidP="006D6224">
      <w:pPr>
        <w:pStyle w:val="KeinLeerraum"/>
        <w:numPr>
          <w:ilvl w:val="0"/>
          <w:numId w:val="16"/>
        </w:numPr>
        <w:jc w:val="both"/>
        <w:rPr>
          <w:rFonts w:ascii="Trebuchet MS" w:hAnsi="Trebuchet MS" w:cs="Calibri"/>
          <w:sz w:val="20"/>
          <w:szCs w:val="20"/>
        </w:rPr>
      </w:pPr>
      <w:r w:rsidRPr="0075365E">
        <w:rPr>
          <w:rFonts w:ascii="Trebuchet MS" w:hAnsi="Trebuchet MS" w:cs="Calibri"/>
          <w:sz w:val="20"/>
          <w:szCs w:val="20"/>
        </w:rPr>
        <w:t>Ravensburg-Bodensee: Landkreis Ravensburg, Bodenseekreis</w:t>
      </w:r>
      <w:r w:rsidR="008143D5">
        <w:rPr>
          <w:rFonts w:ascii="Trebuchet MS" w:hAnsi="Trebuchet MS" w:cs="Calibri"/>
          <w:sz w:val="20"/>
          <w:szCs w:val="20"/>
        </w:rPr>
        <w:t xml:space="preserve"> </w:t>
      </w:r>
      <w:r w:rsidR="002A4DA0">
        <w:rPr>
          <w:rFonts w:ascii="Trebuchet MS" w:hAnsi="Trebuchet MS" w:cs="Calibri"/>
          <w:sz w:val="20"/>
          <w:szCs w:val="20"/>
        </w:rPr>
        <w:t>-</w:t>
      </w:r>
      <w:r w:rsidR="008143D5">
        <w:rPr>
          <w:rFonts w:ascii="Trebuchet MS" w:hAnsi="Trebuchet MS" w:cs="Calibri"/>
          <w:sz w:val="20"/>
          <w:szCs w:val="20"/>
        </w:rPr>
        <w:t xml:space="preserve">Hauptstandort </w:t>
      </w:r>
      <w:r w:rsidR="002A4DA0">
        <w:rPr>
          <w:rFonts w:ascii="Trebuchet MS" w:hAnsi="Trebuchet MS" w:cs="Calibri"/>
          <w:sz w:val="20"/>
          <w:szCs w:val="20"/>
        </w:rPr>
        <w:t>Ravensburg/</w:t>
      </w:r>
      <w:r w:rsidR="008143D5">
        <w:rPr>
          <w:rFonts w:ascii="Trebuchet MS" w:hAnsi="Trebuchet MS" w:cs="Calibri"/>
          <w:sz w:val="20"/>
          <w:szCs w:val="20"/>
        </w:rPr>
        <w:t>Weissenau</w:t>
      </w:r>
      <w:r w:rsidR="002A4DA0">
        <w:rPr>
          <w:rFonts w:ascii="Trebuchet MS" w:hAnsi="Trebuchet MS" w:cs="Calibri"/>
          <w:sz w:val="20"/>
          <w:szCs w:val="20"/>
        </w:rPr>
        <w:t>, Satellitenstandort</w:t>
      </w:r>
      <w:r w:rsidR="006D6224">
        <w:rPr>
          <w:rFonts w:ascii="Trebuchet MS" w:hAnsi="Trebuchet MS" w:cs="Calibri"/>
          <w:sz w:val="20"/>
          <w:szCs w:val="20"/>
        </w:rPr>
        <w:t>e Fri</w:t>
      </w:r>
      <w:r w:rsidR="002A4DA0">
        <w:rPr>
          <w:rFonts w:ascii="Trebuchet MS" w:hAnsi="Trebuchet MS" w:cs="Calibri"/>
          <w:sz w:val="20"/>
          <w:szCs w:val="20"/>
        </w:rPr>
        <w:t>edrichshafen, Wangen, Überlingen</w:t>
      </w:r>
    </w:p>
    <w:p w14:paraId="185A39DE" w14:textId="77777777" w:rsidR="006D6224" w:rsidRPr="0075365E" w:rsidRDefault="006D6224" w:rsidP="006D6224">
      <w:pPr>
        <w:pStyle w:val="KeinLeerraum"/>
        <w:ind w:left="720"/>
        <w:jc w:val="both"/>
        <w:rPr>
          <w:rFonts w:ascii="Trebuchet MS" w:hAnsi="Trebuchet MS" w:cs="Calibri"/>
          <w:sz w:val="20"/>
          <w:szCs w:val="20"/>
        </w:rPr>
      </w:pPr>
    </w:p>
    <w:p w14:paraId="697C1BB7" w14:textId="141E08D1" w:rsidR="004627C7" w:rsidRPr="002A4DA0" w:rsidRDefault="004627C7" w:rsidP="006D6224">
      <w:pPr>
        <w:pStyle w:val="KeinLeerraum"/>
        <w:jc w:val="both"/>
        <w:rPr>
          <w:rFonts w:ascii="Trebuchet MS" w:hAnsi="Trebuchet MS" w:cs="Calibri"/>
          <w:sz w:val="20"/>
          <w:szCs w:val="20"/>
        </w:rPr>
      </w:pPr>
      <w:r w:rsidRPr="002A4DA0">
        <w:rPr>
          <w:rFonts w:ascii="Trebuchet MS" w:hAnsi="Trebuchet MS" w:cs="Calibri"/>
          <w:sz w:val="20"/>
          <w:szCs w:val="20"/>
        </w:rPr>
        <w:t xml:space="preserve">des Weiteren aber auch in den Nachbarlandkreisen und </w:t>
      </w:r>
      <w:r w:rsidR="002A4DA0">
        <w:rPr>
          <w:rFonts w:ascii="Trebuchet MS" w:hAnsi="Trebuchet MS" w:cs="Calibri"/>
          <w:sz w:val="20"/>
          <w:szCs w:val="20"/>
        </w:rPr>
        <w:t xml:space="preserve">ggf. </w:t>
      </w:r>
      <w:r w:rsidRPr="002A4DA0">
        <w:rPr>
          <w:rFonts w:ascii="Trebuchet MS" w:hAnsi="Trebuchet MS" w:cs="Calibri"/>
          <w:sz w:val="20"/>
          <w:szCs w:val="20"/>
        </w:rPr>
        <w:t>deutschlandweit in vielfältiger Anzahl und Art bestehen.</w:t>
      </w:r>
    </w:p>
    <w:p w14:paraId="360C70A0" w14:textId="0E950D64" w:rsidR="004627C7" w:rsidRPr="0075365E" w:rsidRDefault="004627C7" w:rsidP="004627C7">
      <w:pPr>
        <w:pStyle w:val="KeinLeerraum"/>
        <w:jc w:val="both"/>
        <w:rPr>
          <w:rFonts w:ascii="Trebuchet MS" w:hAnsi="Trebuchet MS" w:cs="Calibri"/>
          <w:sz w:val="20"/>
          <w:szCs w:val="20"/>
        </w:rPr>
      </w:pPr>
      <w:r w:rsidRPr="0075365E">
        <w:rPr>
          <w:rFonts w:ascii="Trebuchet MS" w:hAnsi="Trebuchet MS" w:cs="Calibri"/>
          <w:sz w:val="20"/>
          <w:szCs w:val="20"/>
        </w:rPr>
        <w:t>Zusätzlich ist eine flächenmäßige Verteilung der Verbundpartner auf die Landkreise wichtig, damit möglichst viele Beschäftigte vom Wohnort oder ihrer Arbeitsstätte die Verbundpartner gut erreichen können.</w:t>
      </w:r>
    </w:p>
    <w:p w14:paraId="430E5362" w14:textId="77777777" w:rsidR="004627C7" w:rsidRPr="0075365E" w:rsidRDefault="004627C7" w:rsidP="004627C7">
      <w:pPr>
        <w:pStyle w:val="KeinLeerraum"/>
        <w:jc w:val="both"/>
        <w:rPr>
          <w:rFonts w:ascii="Trebuchet MS" w:hAnsi="Trebuchet MS" w:cs="Calibri"/>
          <w:sz w:val="20"/>
          <w:szCs w:val="20"/>
        </w:rPr>
      </w:pPr>
    </w:p>
    <w:p w14:paraId="32A6FD74" w14:textId="377EC547" w:rsidR="004627C7" w:rsidRPr="00AB39E2" w:rsidRDefault="004627C7" w:rsidP="004627C7">
      <w:pPr>
        <w:pStyle w:val="KeinLeerraum"/>
        <w:jc w:val="both"/>
        <w:rPr>
          <w:rFonts w:ascii="Trebuchet MS" w:hAnsi="Trebuchet MS" w:cs="Calibri"/>
          <w:sz w:val="20"/>
          <w:szCs w:val="20"/>
        </w:rPr>
      </w:pPr>
      <w:r w:rsidRPr="00AB39E2">
        <w:rPr>
          <w:rFonts w:ascii="Trebuchet MS" w:hAnsi="Trebuchet MS" w:cs="Calibri"/>
          <w:sz w:val="20"/>
          <w:szCs w:val="20"/>
        </w:rPr>
        <w:t xml:space="preserve">Zur arbeitsplatznahen Nutzung </w:t>
      </w:r>
      <w:r w:rsidR="0075365E" w:rsidRPr="00AB39E2">
        <w:rPr>
          <w:rFonts w:ascii="Trebuchet MS" w:hAnsi="Trebuchet MS" w:cs="Calibri"/>
          <w:sz w:val="20"/>
          <w:szCs w:val="20"/>
        </w:rPr>
        <w:t>werden</w:t>
      </w:r>
      <w:r w:rsidRPr="00AB39E2">
        <w:rPr>
          <w:rFonts w:ascii="Trebuchet MS" w:hAnsi="Trebuchet MS" w:cs="Calibri"/>
          <w:sz w:val="20"/>
          <w:szCs w:val="20"/>
        </w:rPr>
        <w:t xml:space="preserve"> im</w:t>
      </w:r>
      <w:r w:rsidRPr="00AB39E2">
        <w:rPr>
          <w:rFonts w:ascii="Trebuchet MS" w:hAnsi="Trebuchet MS" w:cs="Calibri"/>
          <w:b/>
          <w:sz w:val="20"/>
          <w:szCs w:val="20"/>
        </w:rPr>
        <w:t xml:space="preserve"> </w:t>
      </w:r>
      <w:r w:rsidR="0075365E" w:rsidRPr="00AB39E2">
        <w:rPr>
          <w:rFonts w:ascii="Trebuchet MS" w:hAnsi="Trebuchet MS" w:cs="Calibri"/>
          <w:sz w:val="20"/>
          <w:szCs w:val="20"/>
        </w:rPr>
        <w:t>Umkreis von 40</w:t>
      </w:r>
      <w:r w:rsidR="002A4DA0" w:rsidRPr="00AB39E2">
        <w:rPr>
          <w:rFonts w:ascii="Trebuchet MS" w:hAnsi="Trebuchet MS" w:cs="Calibri"/>
          <w:sz w:val="20"/>
          <w:szCs w:val="20"/>
        </w:rPr>
        <w:t xml:space="preserve"> </w:t>
      </w:r>
      <w:r w:rsidR="0075365E" w:rsidRPr="00AB39E2">
        <w:rPr>
          <w:rFonts w:ascii="Trebuchet MS" w:hAnsi="Trebuchet MS" w:cs="Calibri"/>
          <w:sz w:val="20"/>
          <w:szCs w:val="20"/>
        </w:rPr>
        <w:t xml:space="preserve">km zum jeweiligen Hauptstandort </w:t>
      </w:r>
      <w:r w:rsidRPr="00AB39E2">
        <w:rPr>
          <w:rFonts w:ascii="Trebuchet MS" w:hAnsi="Trebuchet MS" w:cs="Calibri"/>
          <w:sz w:val="20"/>
          <w:szCs w:val="20"/>
        </w:rPr>
        <w:t xml:space="preserve">und somit im Haupteinzugsbereich der Mitarbeitenden mindestens 25 Einrichtungen erwartet, die </w:t>
      </w:r>
      <w:r w:rsidR="0075365E" w:rsidRPr="00AB39E2">
        <w:rPr>
          <w:rFonts w:ascii="Trebuchet MS" w:hAnsi="Trebuchet MS" w:cs="Calibri"/>
          <w:sz w:val="20"/>
          <w:szCs w:val="20"/>
        </w:rPr>
        <w:t xml:space="preserve">eine </w:t>
      </w:r>
      <w:r w:rsidRPr="00AB39E2">
        <w:rPr>
          <w:rFonts w:ascii="Trebuchet MS" w:hAnsi="Trebuchet MS" w:cs="Calibri"/>
          <w:sz w:val="20"/>
          <w:szCs w:val="20"/>
        </w:rPr>
        <w:t>möglichst flächendeckend</w:t>
      </w:r>
      <w:r w:rsidR="0075365E" w:rsidRPr="00AB39E2">
        <w:rPr>
          <w:rFonts w:ascii="Trebuchet MS" w:hAnsi="Trebuchet MS" w:cs="Calibri"/>
          <w:sz w:val="20"/>
          <w:szCs w:val="20"/>
        </w:rPr>
        <w:t>e</w:t>
      </w:r>
      <w:r w:rsidRPr="00AB39E2">
        <w:rPr>
          <w:rFonts w:ascii="Trebuchet MS" w:hAnsi="Trebuchet MS" w:cs="Calibri"/>
          <w:sz w:val="20"/>
          <w:szCs w:val="20"/>
        </w:rPr>
        <w:t xml:space="preserve"> Nutzung ermöglichen. </w:t>
      </w:r>
    </w:p>
    <w:p w14:paraId="16497FFF" w14:textId="77777777" w:rsidR="004627C7" w:rsidRPr="00AB39E2" w:rsidRDefault="004627C7" w:rsidP="004627C7">
      <w:pPr>
        <w:pStyle w:val="KeinLeerraum"/>
        <w:jc w:val="both"/>
        <w:rPr>
          <w:rFonts w:ascii="Trebuchet MS" w:hAnsi="Trebuchet MS" w:cs="Calibri"/>
          <w:sz w:val="20"/>
          <w:szCs w:val="20"/>
        </w:rPr>
      </w:pPr>
    </w:p>
    <w:p w14:paraId="6D90B6EA" w14:textId="08D441BF" w:rsidR="004627C7" w:rsidRPr="006C6C7D" w:rsidRDefault="004627C7" w:rsidP="004627C7">
      <w:pPr>
        <w:pStyle w:val="KeinLeerraum"/>
        <w:jc w:val="both"/>
        <w:rPr>
          <w:rFonts w:ascii="Trebuchet MS" w:hAnsi="Trebuchet MS" w:cs="Calibri"/>
          <w:sz w:val="20"/>
          <w:szCs w:val="20"/>
        </w:rPr>
      </w:pPr>
      <w:r w:rsidRPr="00AB39E2">
        <w:rPr>
          <w:rFonts w:ascii="Trebuchet MS" w:hAnsi="Trebuchet MS" w:cs="Calibri"/>
          <w:sz w:val="20"/>
          <w:szCs w:val="20"/>
        </w:rPr>
        <w:t xml:space="preserve">Das nutzbare Angebot darf je Mitarbeitenden nicht auf bestimmte Einrichtungen begrenzt werden, eine parallele Nutzung verschiedener </w:t>
      </w:r>
      <w:r w:rsidR="00694412" w:rsidRPr="00AB39E2">
        <w:rPr>
          <w:rFonts w:ascii="Trebuchet MS" w:hAnsi="Trebuchet MS" w:cs="Calibri"/>
          <w:sz w:val="20"/>
          <w:szCs w:val="20"/>
        </w:rPr>
        <w:t>Einrichtungen</w:t>
      </w:r>
      <w:r w:rsidRPr="00AB39E2">
        <w:rPr>
          <w:rFonts w:ascii="Trebuchet MS" w:hAnsi="Trebuchet MS" w:cs="Calibri"/>
          <w:sz w:val="20"/>
          <w:szCs w:val="20"/>
        </w:rPr>
        <w:t xml:space="preserve"> muss möglich sein. Die Häufigkeit der Nutzung muss ebenso unbegrenzt sein. Dieses bezieht sich auch auf Schwimm- und Onlineangebote.</w:t>
      </w:r>
      <w:r w:rsidR="003D637F" w:rsidRPr="00AB39E2">
        <w:rPr>
          <w:rFonts w:ascii="Trebuchet MS" w:hAnsi="Trebuchet MS" w:cs="Calibri"/>
          <w:sz w:val="20"/>
          <w:szCs w:val="20"/>
        </w:rPr>
        <w:t xml:space="preserve"> Einschränkungen sind transparent auszuweisen.</w:t>
      </w:r>
      <w:r w:rsidR="003D637F">
        <w:rPr>
          <w:rFonts w:ascii="Trebuchet MS" w:hAnsi="Trebuchet MS" w:cs="Calibri"/>
          <w:sz w:val="20"/>
          <w:szCs w:val="20"/>
        </w:rPr>
        <w:t xml:space="preserve"> </w:t>
      </w:r>
    </w:p>
    <w:p w14:paraId="2DC43869" w14:textId="77777777" w:rsidR="0075365E" w:rsidRPr="006C6C7D" w:rsidRDefault="0075365E" w:rsidP="004627C7">
      <w:pPr>
        <w:pStyle w:val="KeinLeerraum"/>
        <w:jc w:val="both"/>
        <w:rPr>
          <w:rFonts w:ascii="Trebuchet MS" w:hAnsi="Trebuchet MS" w:cs="Calibri"/>
          <w:sz w:val="20"/>
          <w:szCs w:val="20"/>
        </w:rPr>
      </w:pPr>
    </w:p>
    <w:p w14:paraId="5A5500C4" w14:textId="4844BED0" w:rsidR="004627C7" w:rsidRPr="006C6C7D" w:rsidRDefault="004627C7" w:rsidP="004627C7">
      <w:pPr>
        <w:pStyle w:val="KeinLeerraum"/>
        <w:jc w:val="both"/>
        <w:rPr>
          <w:rFonts w:ascii="Trebuchet MS" w:hAnsi="Trebuchet MS" w:cs="Calibri"/>
          <w:sz w:val="20"/>
          <w:szCs w:val="20"/>
        </w:rPr>
      </w:pPr>
      <w:r w:rsidRPr="006C6C7D">
        <w:rPr>
          <w:rFonts w:ascii="Trebuchet MS" w:hAnsi="Trebuchet MS" w:cs="Calibri"/>
          <w:sz w:val="20"/>
          <w:szCs w:val="20"/>
        </w:rPr>
        <w:t>Die Online-Kurse müssen zeitlich über den Tag verteilt sein und auch am Wochenende stattfinden, um allen Mitarbeitenden eine Teilnahm</w:t>
      </w:r>
      <w:r w:rsidR="0075365E" w:rsidRPr="006C6C7D">
        <w:rPr>
          <w:rFonts w:ascii="Trebuchet MS" w:hAnsi="Trebuchet MS" w:cs="Calibri"/>
          <w:sz w:val="20"/>
          <w:szCs w:val="20"/>
        </w:rPr>
        <w:t xml:space="preserve">e an den Kursen zu ermöglichen. </w:t>
      </w:r>
      <w:r w:rsidRPr="006C6C7D">
        <w:rPr>
          <w:rFonts w:ascii="Trebuchet MS" w:hAnsi="Trebuchet MS" w:cs="Calibri"/>
          <w:sz w:val="20"/>
          <w:szCs w:val="20"/>
        </w:rPr>
        <w:t>Das O</w:t>
      </w:r>
      <w:r w:rsidR="00974CEF">
        <w:rPr>
          <w:rFonts w:ascii="Trebuchet MS" w:hAnsi="Trebuchet MS" w:cs="Calibri"/>
          <w:sz w:val="20"/>
          <w:szCs w:val="20"/>
        </w:rPr>
        <w:t xml:space="preserve">nline-Angebot soll verschiedene Fitnessangebote sowie </w:t>
      </w:r>
      <w:r w:rsidRPr="006C6C7D">
        <w:rPr>
          <w:rFonts w:ascii="Trebuchet MS" w:hAnsi="Trebuchet MS" w:cs="Calibri"/>
          <w:sz w:val="20"/>
          <w:szCs w:val="20"/>
        </w:rPr>
        <w:t xml:space="preserve">Entspannungs- bzw. </w:t>
      </w:r>
      <w:r w:rsidRPr="0084230C">
        <w:rPr>
          <w:rFonts w:ascii="Trebuchet MS" w:hAnsi="Trebuchet MS" w:cs="Calibri"/>
          <w:sz w:val="20"/>
          <w:szCs w:val="20"/>
        </w:rPr>
        <w:t xml:space="preserve">Gesundheitskurse </w:t>
      </w:r>
      <w:r w:rsidR="00974CEF" w:rsidRPr="0084230C">
        <w:rPr>
          <w:rFonts w:ascii="Trebuchet MS" w:hAnsi="Trebuchet MS" w:cs="Calibri"/>
          <w:sz w:val="20"/>
          <w:szCs w:val="20"/>
        </w:rPr>
        <w:t xml:space="preserve">und Präventionskurse nach §20 SGB V </w:t>
      </w:r>
      <w:r w:rsidRPr="0084230C">
        <w:rPr>
          <w:rFonts w:ascii="Trebuchet MS" w:hAnsi="Trebuchet MS" w:cs="Calibri"/>
          <w:sz w:val="20"/>
          <w:szCs w:val="20"/>
        </w:rPr>
        <w:t>beinhalten.</w:t>
      </w:r>
      <w:r w:rsidRPr="006C6C7D">
        <w:rPr>
          <w:rFonts w:ascii="Trebuchet MS" w:hAnsi="Trebuchet MS" w:cs="Calibri"/>
          <w:sz w:val="20"/>
          <w:szCs w:val="20"/>
        </w:rPr>
        <w:t xml:space="preserve"> </w:t>
      </w:r>
    </w:p>
    <w:p w14:paraId="5BEAEDF2" w14:textId="77777777" w:rsidR="004627C7" w:rsidRPr="004627C7" w:rsidRDefault="004627C7" w:rsidP="004627C7">
      <w:pPr>
        <w:pStyle w:val="KeinLeerraum"/>
        <w:jc w:val="both"/>
        <w:rPr>
          <w:rFonts w:ascii="Trebuchet MS" w:hAnsi="Trebuchet MS" w:cs="Calibri"/>
          <w:sz w:val="20"/>
          <w:szCs w:val="20"/>
          <w:highlight w:val="green"/>
        </w:rPr>
      </w:pPr>
    </w:p>
    <w:p w14:paraId="77E8A9A1" w14:textId="3A9B0AB8" w:rsidR="002F1150" w:rsidRDefault="00387078" w:rsidP="00974CEF">
      <w:pPr>
        <w:jc w:val="both"/>
        <w:rPr>
          <w:szCs w:val="20"/>
        </w:rPr>
      </w:pPr>
      <w:r w:rsidRPr="004627C7">
        <w:rPr>
          <w:szCs w:val="20"/>
        </w:rPr>
        <w:t xml:space="preserve">Mit dem Angebot ist </w:t>
      </w:r>
      <w:r w:rsidR="00BE29E4">
        <w:rPr>
          <w:szCs w:val="20"/>
        </w:rPr>
        <w:t xml:space="preserve">eine entsprechende Liste </w:t>
      </w:r>
      <w:r w:rsidR="00D01240">
        <w:rPr>
          <w:szCs w:val="20"/>
        </w:rPr>
        <w:t>mit einer Übersicht der</w:t>
      </w:r>
      <w:r w:rsidR="00BE29E4">
        <w:rPr>
          <w:szCs w:val="20"/>
        </w:rPr>
        <w:t xml:space="preserve"> Einrichtungen</w:t>
      </w:r>
      <w:r w:rsidRPr="004627C7">
        <w:rPr>
          <w:szCs w:val="20"/>
        </w:rPr>
        <w:t xml:space="preserve">, Adressen und Kontaktdaten </w:t>
      </w:r>
      <w:r w:rsidR="00D01240">
        <w:rPr>
          <w:szCs w:val="20"/>
        </w:rPr>
        <w:t xml:space="preserve">sowie möglichen Einschränkungen, </w:t>
      </w:r>
      <w:r w:rsidR="00974CEF">
        <w:rPr>
          <w:szCs w:val="20"/>
        </w:rPr>
        <w:t>zugeordnet zu den</w:t>
      </w:r>
      <w:r w:rsidR="008143D5">
        <w:rPr>
          <w:szCs w:val="20"/>
        </w:rPr>
        <w:t xml:space="preserve"> jeweiligen </w:t>
      </w:r>
      <w:r w:rsidR="00D01240">
        <w:rPr>
          <w:szCs w:val="20"/>
        </w:rPr>
        <w:t xml:space="preserve">oben genannten </w:t>
      </w:r>
      <w:r w:rsidR="008143D5">
        <w:rPr>
          <w:szCs w:val="20"/>
        </w:rPr>
        <w:t xml:space="preserve">Landkreisen </w:t>
      </w:r>
      <w:r w:rsidRPr="004627C7">
        <w:rPr>
          <w:szCs w:val="20"/>
        </w:rPr>
        <w:t>einzureichen.</w:t>
      </w:r>
    </w:p>
    <w:p w14:paraId="24EF4871" w14:textId="77777777" w:rsidR="000277B5" w:rsidRDefault="000277B5" w:rsidP="0024549F">
      <w:pPr>
        <w:pStyle w:val="berschrift2"/>
      </w:pPr>
      <w:bookmarkStart w:id="4" w:name="_Toc158363513"/>
      <w:r w:rsidRPr="0024549F">
        <w:t>Vertragsgestaltung</w:t>
      </w:r>
      <w:bookmarkEnd w:id="4"/>
    </w:p>
    <w:p w14:paraId="0ABAD791" w14:textId="18A6BAC8" w:rsidR="007E3597" w:rsidRDefault="007E3597" w:rsidP="006D6224">
      <w:pPr>
        <w:jc w:val="both"/>
      </w:pPr>
      <w:r>
        <w:t xml:space="preserve">Die Erbringung der vorgenannten Dienstleistung erfolgt über einen </w:t>
      </w:r>
      <w:r w:rsidRPr="00A15410">
        <w:t xml:space="preserve">Zeitraum </w:t>
      </w:r>
      <w:r w:rsidR="00A15410" w:rsidRPr="00A15410">
        <w:t>von 24</w:t>
      </w:r>
      <w:r w:rsidRPr="00A15410">
        <w:t xml:space="preserve"> Monaten mit</w:t>
      </w:r>
      <w:r>
        <w:t xml:space="preserve"> der Option auf einseitige Verl</w:t>
      </w:r>
      <w:r w:rsidR="002C4F88">
        <w:t>ängerung durch den Auftraggeber.</w:t>
      </w:r>
      <w:r>
        <w:t xml:space="preserve"> Der Auftraggeber teilt dem Auftragnehmer spätes</w:t>
      </w:r>
      <w:r w:rsidR="002C4F88">
        <w:t xml:space="preserve">tens drei Monate vor Ablauf des Rahmenvertrages </w:t>
      </w:r>
      <w:r>
        <w:t>mit, ob dieser verlängern wird.</w:t>
      </w:r>
    </w:p>
    <w:p w14:paraId="5B9834D8" w14:textId="5AA802E5" w:rsidR="007E3597" w:rsidRDefault="007E3597" w:rsidP="006D6224">
      <w:pPr>
        <w:jc w:val="both"/>
      </w:pPr>
      <w:r>
        <w:t>Der Auftraggeber schließt mit dem Auftragnehmer eine</w:t>
      </w:r>
      <w:r w:rsidR="002C4F88">
        <w:t>n</w:t>
      </w:r>
      <w:r>
        <w:t xml:space="preserve"> Rahmenver</w:t>
      </w:r>
      <w:r w:rsidR="002C4F88">
        <w:t>trag</w:t>
      </w:r>
      <w:r w:rsidR="00A909EC" w:rsidRPr="00A909EC">
        <w:rPr>
          <w:rFonts w:cs="Aldine721BT-Roman"/>
          <w:szCs w:val="20"/>
        </w:rPr>
        <w:t xml:space="preserve"> über die zu e</w:t>
      </w:r>
      <w:r w:rsidR="00A909EC">
        <w:rPr>
          <w:rFonts w:cs="Aldine721BT-Roman"/>
          <w:szCs w:val="20"/>
        </w:rPr>
        <w:t>rbringenden Dienstleistungen ab</w:t>
      </w:r>
      <w:r>
        <w:t xml:space="preserve">. </w:t>
      </w:r>
      <w:r w:rsidR="00A909EC" w:rsidRPr="00A909EC">
        <w:rPr>
          <w:rFonts w:cs="Aldine721BT-Roman"/>
          <w:szCs w:val="20"/>
        </w:rPr>
        <w:t xml:space="preserve">Diese Rahmenvereinbarung umfasst das Management der Leistungsprozesse von der Anmeldung bis zur Beendigung einer jeden Mitgliedschaft. </w:t>
      </w:r>
      <w:r>
        <w:t>Diese</w:t>
      </w:r>
      <w:r w:rsidR="002C4F88">
        <w:t>r</w:t>
      </w:r>
      <w:r>
        <w:t xml:space="preserve"> bildet die Grundlage </w:t>
      </w:r>
      <w:r w:rsidR="002C4F88">
        <w:t xml:space="preserve">für die jeweiligen Einzelverträge </w:t>
      </w:r>
      <w:r w:rsidR="007808CE">
        <w:t>zwischen Auftragnehmer und</w:t>
      </w:r>
      <w:r w:rsidR="002C4F88">
        <w:t xml:space="preserve"> den Mitarbeitenden.</w:t>
      </w:r>
      <w:r w:rsidR="002C4F88" w:rsidRPr="002C4F88">
        <w:t xml:space="preserve"> </w:t>
      </w:r>
      <w:r w:rsidR="002C4F88" w:rsidRPr="00387078">
        <w:t xml:space="preserve">Eine </w:t>
      </w:r>
      <w:r w:rsidR="00BE29E4">
        <w:t>Kalender</w:t>
      </w:r>
      <w:r w:rsidR="002C4F88" w:rsidRPr="00387078">
        <w:t xml:space="preserve">monatliche </w:t>
      </w:r>
      <w:r w:rsidR="004627C7">
        <w:t>Beendigung der Teilnahme</w:t>
      </w:r>
      <w:r w:rsidR="002C4F88" w:rsidRPr="00387078">
        <w:t xml:space="preserve"> </w:t>
      </w:r>
      <w:r w:rsidR="004627C7">
        <w:t>(„</w:t>
      </w:r>
      <w:r w:rsidR="004627C7" w:rsidRPr="00387078">
        <w:t>Kündigung</w:t>
      </w:r>
      <w:r w:rsidR="004627C7">
        <w:t xml:space="preserve">“) </w:t>
      </w:r>
      <w:r w:rsidR="002C4F88" w:rsidRPr="00387078">
        <w:t xml:space="preserve">für die Beschäftigten </w:t>
      </w:r>
      <w:r w:rsidR="004627C7">
        <w:t>muss</w:t>
      </w:r>
      <w:r w:rsidR="002C4F88" w:rsidRPr="00387078">
        <w:t xml:space="preserve"> möglich sein.</w:t>
      </w:r>
    </w:p>
    <w:p w14:paraId="79302B84" w14:textId="77777777" w:rsidR="00A909EC" w:rsidRPr="00A909EC" w:rsidRDefault="007E3597" w:rsidP="006D6224">
      <w:pPr>
        <w:jc w:val="both"/>
      </w:pPr>
      <w:r>
        <w:t xml:space="preserve">Der Auftragnehmer stellt </w:t>
      </w:r>
      <w:r w:rsidR="002C4F88">
        <w:t>die erforderlichen</w:t>
      </w:r>
      <w:r>
        <w:t xml:space="preserve"> Musterverträge zur Verfügung. Die Musterverträge beinhalten die </w:t>
      </w:r>
      <w:r w:rsidR="00A909EC">
        <w:t xml:space="preserve">maßgeblichen Rechtsvorschriften und </w:t>
      </w:r>
      <w:r w:rsidR="00A909EC" w:rsidRPr="00A909EC">
        <w:rPr>
          <w:rFonts w:cs="Aldine721BT-Roman"/>
          <w:szCs w:val="20"/>
        </w:rPr>
        <w:t xml:space="preserve">dürfen den Vorgaben der Rahmenvereinbarung sowie dieser Leistungsbeschreibung nicht widersprechen. </w:t>
      </w:r>
    </w:p>
    <w:p w14:paraId="48025A1E" w14:textId="45CF9040" w:rsidR="00A909EC" w:rsidRPr="00DB6AC4" w:rsidRDefault="00A909EC" w:rsidP="006D6224">
      <w:pPr>
        <w:jc w:val="both"/>
        <w:rPr>
          <w:szCs w:val="20"/>
        </w:rPr>
      </w:pPr>
      <w:r w:rsidRPr="00DB6AC4">
        <w:rPr>
          <w:szCs w:val="20"/>
        </w:rPr>
        <w:lastRenderedPageBreak/>
        <w:t xml:space="preserve">Der Auftragnehmer verpflichtet sich, die im Angebot genannten Preise während </w:t>
      </w:r>
      <w:r w:rsidRPr="005C20D1">
        <w:rPr>
          <w:szCs w:val="20"/>
        </w:rPr>
        <w:t xml:space="preserve">der </w:t>
      </w:r>
      <w:r w:rsidR="00844BDE">
        <w:rPr>
          <w:szCs w:val="20"/>
        </w:rPr>
        <w:t xml:space="preserve">Vertragslaufzeit der Rahmenvereinbarung </w:t>
      </w:r>
      <w:r w:rsidRPr="005C20D1">
        <w:rPr>
          <w:szCs w:val="20"/>
        </w:rPr>
        <w:t>nicht zu verändern.</w:t>
      </w:r>
    </w:p>
    <w:p w14:paraId="1D4811C8" w14:textId="77777777" w:rsidR="00A909EC" w:rsidRPr="00ED0037" w:rsidRDefault="00A909EC" w:rsidP="006D6224">
      <w:pPr>
        <w:jc w:val="both"/>
      </w:pPr>
      <w:r w:rsidRPr="00ED0037">
        <w:rPr>
          <w:szCs w:val="20"/>
        </w:rPr>
        <w:t>Alle Anpassungen bedürfen der schriftlichen Zustimmung durch den Auftraggeber.</w:t>
      </w:r>
    </w:p>
    <w:p w14:paraId="70DEFA2C" w14:textId="77777777" w:rsidR="007808CE" w:rsidRPr="00ED0037" w:rsidRDefault="007808CE" w:rsidP="006D6224">
      <w:pPr>
        <w:jc w:val="both"/>
      </w:pPr>
      <w:r w:rsidRPr="00ED0037">
        <w:t>Die Vertragsmuster sind mit der Angebotsabgabe als separate Anlage einzureichen.</w:t>
      </w:r>
    </w:p>
    <w:p w14:paraId="353065FE" w14:textId="77777777" w:rsidR="00AC4A30" w:rsidRDefault="000277B5" w:rsidP="00AC4A30">
      <w:pPr>
        <w:pStyle w:val="berschrift2"/>
      </w:pPr>
      <w:bookmarkStart w:id="5" w:name="_Toc158363514"/>
      <w:r w:rsidRPr="0024549F">
        <w:t>Prozess</w:t>
      </w:r>
      <w:bookmarkEnd w:id="5"/>
    </w:p>
    <w:p w14:paraId="1CC58C6E" w14:textId="617A421B" w:rsidR="00AC4A30" w:rsidRDefault="00AC4A30" w:rsidP="00830191">
      <w:pPr>
        <w:jc w:val="both"/>
      </w:pPr>
      <w:r>
        <w:t xml:space="preserve">Die Abwicklung des gesamten </w:t>
      </w:r>
      <w:r w:rsidR="00A06FE8" w:rsidRPr="009A65BB">
        <w:t>Prozesses</w:t>
      </w:r>
      <w:r>
        <w:t xml:space="preserve"> obliegt grundsätzlich dem Auftragnehmer.</w:t>
      </w:r>
    </w:p>
    <w:p w14:paraId="61A9128E" w14:textId="6694A84B" w:rsidR="00A06FE8" w:rsidRDefault="00AC4A30" w:rsidP="00830191">
      <w:pPr>
        <w:jc w:val="both"/>
      </w:pPr>
      <w:r>
        <w:t xml:space="preserve">Das </w:t>
      </w:r>
      <w:r w:rsidR="00A06FE8">
        <w:t>Firmenfitness</w:t>
      </w:r>
      <w:r w:rsidR="00844BDE">
        <w:t>angebot</w:t>
      </w:r>
      <w:r>
        <w:t xml:space="preserve"> soll einen möglichst geringen Verwaltungsaufwand beim Auftraggeber verursachen und weitestgehend digital erfolgen. </w:t>
      </w:r>
    </w:p>
    <w:p w14:paraId="2E39AD13" w14:textId="70092082" w:rsidR="00AC4A30" w:rsidRDefault="00AC4A30" w:rsidP="00830191">
      <w:pPr>
        <w:jc w:val="both"/>
      </w:pPr>
      <w:r>
        <w:t xml:space="preserve">Der </w:t>
      </w:r>
      <w:r w:rsidR="00A06FE8">
        <w:t>Anbieter</w:t>
      </w:r>
      <w:r>
        <w:t xml:space="preserve"> stellt zur grundsätzlichen Information, Bestellung und Vertragsdurchführung ein anwenderfreundliches, möglichst browserbasiertes Online-Portal kostenlos in deutscher Sprache zur Verfügung, welches unter Einhaltung der </w:t>
      </w:r>
      <w:r w:rsidR="00844BDE">
        <w:t xml:space="preserve">geltenden </w:t>
      </w:r>
      <w:r>
        <w:t>datenschutzrechtlichen Bestimmungen die nachstehenden Anforderungen erfüllt:</w:t>
      </w:r>
    </w:p>
    <w:p w14:paraId="75B1836C" w14:textId="77777777" w:rsidR="00A06FE8" w:rsidRPr="0025461B" w:rsidRDefault="00AC4A30" w:rsidP="00830191">
      <w:pPr>
        <w:pStyle w:val="Listenabsatz"/>
        <w:numPr>
          <w:ilvl w:val="0"/>
          <w:numId w:val="12"/>
        </w:numPr>
        <w:jc w:val="both"/>
      </w:pPr>
      <w:r>
        <w:t xml:space="preserve">Allgemeine Informationen über die </w:t>
      </w:r>
      <w:r w:rsidRPr="0025461B">
        <w:t xml:space="preserve">Funktionsweise des </w:t>
      </w:r>
      <w:r w:rsidR="00A06FE8" w:rsidRPr="0025461B">
        <w:t>Angebots</w:t>
      </w:r>
      <w:r w:rsidRPr="0025461B">
        <w:t xml:space="preserve">, </w:t>
      </w:r>
    </w:p>
    <w:p w14:paraId="360BB80D" w14:textId="69C0E68B" w:rsidR="0025461B" w:rsidRDefault="00AC4A30" w:rsidP="00830191">
      <w:pPr>
        <w:pStyle w:val="Listenabsatz"/>
        <w:numPr>
          <w:ilvl w:val="0"/>
          <w:numId w:val="10"/>
        </w:numPr>
        <w:jc w:val="both"/>
      </w:pPr>
      <w:r w:rsidRPr="0025461B">
        <w:t xml:space="preserve">Vollständig digitaler </w:t>
      </w:r>
      <w:r w:rsidR="00A06FE8" w:rsidRPr="0025461B">
        <w:t>Anmeldeprozess</w:t>
      </w:r>
      <w:r w:rsidR="009A65BB">
        <w:t>,</w:t>
      </w:r>
      <w:r w:rsidRPr="0025461B">
        <w:t xml:space="preserve"> </w:t>
      </w:r>
    </w:p>
    <w:p w14:paraId="2C0A6F2A" w14:textId="3DAD22A4" w:rsidR="00694412" w:rsidRDefault="00694412" w:rsidP="00694412">
      <w:pPr>
        <w:pStyle w:val="Listenabsatz"/>
        <w:numPr>
          <w:ilvl w:val="0"/>
          <w:numId w:val="10"/>
        </w:numPr>
        <w:jc w:val="both"/>
      </w:pPr>
      <w:r w:rsidRPr="00694412">
        <w:t>Vorgaben des Auftraggebers über den berechtigten Personenkreis</w:t>
      </w:r>
      <w:r>
        <w:t>,</w:t>
      </w:r>
      <w:r w:rsidRPr="00694412">
        <w:t xml:space="preserve"> </w:t>
      </w:r>
    </w:p>
    <w:p w14:paraId="177321DC" w14:textId="77777777" w:rsidR="009A65BB" w:rsidRPr="00A06FE8" w:rsidRDefault="009A65BB" w:rsidP="00830191">
      <w:pPr>
        <w:pStyle w:val="Listenabsatz"/>
        <w:numPr>
          <w:ilvl w:val="0"/>
          <w:numId w:val="10"/>
        </w:numPr>
        <w:jc w:val="both"/>
      </w:pPr>
      <w:r w:rsidRPr="00A06FE8">
        <w:t xml:space="preserve">Jederzeitige Einsicht in </w:t>
      </w:r>
      <w:r>
        <w:t>den laufenden</w:t>
      </w:r>
      <w:r w:rsidRPr="00A06FE8">
        <w:t xml:space="preserve"> </w:t>
      </w:r>
      <w:r>
        <w:t>Vertrag nebst relevanten Daten,</w:t>
      </w:r>
    </w:p>
    <w:p w14:paraId="7AA0A143" w14:textId="77777777" w:rsidR="00AC4A30" w:rsidRDefault="00AC4A30" w:rsidP="00830191">
      <w:pPr>
        <w:pStyle w:val="Listenabsatz"/>
        <w:numPr>
          <w:ilvl w:val="0"/>
          <w:numId w:val="10"/>
        </w:numPr>
        <w:jc w:val="both"/>
      </w:pPr>
      <w:r w:rsidRPr="0025461B">
        <w:t>Verwaltung</w:t>
      </w:r>
      <w:r>
        <w:t xml:space="preserve"> der </w:t>
      </w:r>
      <w:r w:rsidR="00A06FE8">
        <w:t>Leistungen</w:t>
      </w:r>
      <w:r>
        <w:t xml:space="preserve"> und </w:t>
      </w:r>
      <w:r w:rsidR="00A06FE8">
        <w:t>Angebotssuche,</w:t>
      </w:r>
    </w:p>
    <w:p w14:paraId="5AC9DEE5" w14:textId="77777777" w:rsidR="00A06FE8" w:rsidRDefault="00A06FE8" w:rsidP="00830191">
      <w:pPr>
        <w:pStyle w:val="Listenabsatz"/>
        <w:numPr>
          <w:ilvl w:val="0"/>
          <w:numId w:val="10"/>
        </w:numPr>
        <w:jc w:val="both"/>
      </w:pPr>
      <w:r>
        <w:t xml:space="preserve">Darstellung der Kosten </w:t>
      </w:r>
    </w:p>
    <w:p w14:paraId="0D78E950" w14:textId="77777777" w:rsidR="00C742E3" w:rsidRPr="000A3993" w:rsidRDefault="00C742E3" w:rsidP="00830191">
      <w:pPr>
        <w:pStyle w:val="Listenabsatz"/>
        <w:numPr>
          <w:ilvl w:val="0"/>
          <w:numId w:val="10"/>
        </w:numPr>
        <w:jc w:val="both"/>
      </w:pPr>
      <w:r w:rsidRPr="000A3993">
        <w:t>Benennung eines direkten Ansprechpartners für Fragen und Problembehebung</w:t>
      </w:r>
    </w:p>
    <w:p w14:paraId="61311347" w14:textId="77777777" w:rsidR="009A65BB" w:rsidRDefault="009A65BB" w:rsidP="00830191">
      <w:pPr>
        <w:pStyle w:val="Listenabsatz"/>
        <w:numPr>
          <w:ilvl w:val="0"/>
          <w:numId w:val="10"/>
        </w:numPr>
        <w:jc w:val="both"/>
      </w:pPr>
      <w:r w:rsidRPr="0025461B">
        <w:t>Antragsfreigabe durch Bevollmächtigte des Auftraggebers</w:t>
      </w:r>
    </w:p>
    <w:p w14:paraId="4A1998BB" w14:textId="28629A29" w:rsidR="00AC4A30" w:rsidRDefault="00A06FE8" w:rsidP="00830191">
      <w:pPr>
        <w:pStyle w:val="Listenabsatz"/>
        <w:numPr>
          <w:ilvl w:val="0"/>
          <w:numId w:val="10"/>
        </w:numPr>
        <w:jc w:val="both"/>
      </w:pPr>
      <w:r>
        <w:t>Für den Auftraggeber soll dauerhaft ein(e) aktuelle(r) Statistik/Bericht über Kerndaten der Verträge sowie Teilnehmerzahl zugänglich sein.</w:t>
      </w:r>
    </w:p>
    <w:p w14:paraId="53051287" w14:textId="77777777" w:rsidR="00AC4A30" w:rsidRDefault="00AC4A30" w:rsidP="00830191">
      <w:pPr>
        <w:jc w:val="both"/>
        <w:rPr>
          <w:u w:val="single"/>
        </w:rPr>
      </w:pPr>
      <w:r w:rsidRPr="00A7720D">
        <w:rPr>
          <w:u w:val="single"/>
        </w:rPr>
        <w:t>Anmeldung</w:t>
      </w:r>
    </w:p>
    <w:p w14:paraId="04A4A1A9" w14:textId="77777777" w:rsidR="00B60071" w:rsidRPr="00DB6AC4" w:rsidRDefault="00B60071" w:rsidP="00830191">
      <w:pPr>
        <w:jc w:val="both"/>
      </w:pPr>
      <w:r w:rsidRPr="00DB6AC4">
        <w:t xml:space="preserve">Für den Anmeldeprozess stellt der Auftragnehmer eine Anleitung / FAQ zur Verfügung, </w:t>
      </w:r>
      <w:r w:rsidR="00DB6AC4" w:rsidRPr="00DB6AC4">
        <w:t>welche</w:t>
      </w:r>
      <w:r w:rsidRPr="00DB6AC4">
        <w:t xml:space="preserve"> auch unerfahrenen Anwendern eine unkomplizierte Anmeldung und Nutzung ermöglicht. Der gesamte Anmeldeprozess </w:t>
      </w:r>
      <w:r w:rsidR="00DB6AC4" w:rsidRPr="00DB6AC4">
        <w:t>(</w:t>
      </w:r>
      <w:r w:rsidRPr="00DB6AC4">
        <w:t>inkl. Zugang zu den Einrichtungen, Start des Trainings, Verlassen der Örtlichkeit usw.) ist vom Anbieter konzeptionell darzustellen.</w:t>
      </w:r>
    </w:p>
    <w:p w14:paraId="3ADA70FD" w14:textId="5E1551EF" w:rsidR="00B60071" w:rsidRPr="00DB6AC4" w:rsidRDefault="00B60071" w:rsidP="00830191">
      <w:pPr>
        <w:jc w:val="both"/>
      </w:pPr>
      <w:r w:rsidRPr="00DB6AC4">
        <w:t xml:space="preserve">Die endgültige Freigabe </w:t>
      </w:r>
      <w:r w:rsidR="00DB6AC4" w:rsidRPr="00DB6AC4">
        <w:t>eine Mitarbeitenden erfolgt</w:t>
      </w:r>
      <w:r w:rsidRPr="00DB6AC4">
        <w:t xml:space="preserve"> durch eine</w:t>
      </w:r>
      <w:r w:rsidR="003E4204">
        <w:t>n</w:t>
      </w:r>
      <w:r w:rsidRPr="00DB6AC4">
        <w:t xml:space="preserve"> berechtigte</w:t>
      </w:r>
      <w:r w:rsidR="003E4204">
        <w:t>n</w:t>
      </w:r>
      <w:r w:rsidRPr="00DB6AC4">
        <w:t xml:space="preserve"> Person</w:t>
      </w:r>
      <w:r w:rsidR="003E4204">
        <w:t>enkreis</w:t>
      </w:r>
      <w:r w:rsidRPr="00DB6AC4">
        <w:t xml:space="preserve"> des Auftraggebers.</w:t>
      </w:r>
    </w:p>
    <w:p w14:paraId="692D7446" w14:textId="77777777" w:rsidR="00B60071" w:rsidRPr="009A65BB" w:rsidRDefault="00B60071" w:rsidP="00830191">
      <w:pPr>
        <w:jc w:val="both"/>
        <w:rPr>
          <w:u w:val="single"/>
        </w:rPr>
      </w:pPr>
      <w:r w:rsidRPr="009A65BB">
        <w:rPr>
          <w:u w:val="single"/>
        </w:rPr>
        <w:t xml:space="preserve">Zahlung </w:t>
      </w:r>
    </w:p>
    <w:p w14:paraId="2757E67D" w14:textId="0BE26180" w:rsidR="002F1150" w:rsidRDefault="006D6224" w:rsidP="00830191">
      <w:pPr>
        <w:jc w:val="both"/>
      </w:pPr>
      <w:r w:rsidRPr="009A65BB">
        <w:t xml:space="preserve">Die Zahlung des Mitgliedbeitrags </w:t>
      </w:r>
      <w:r>
        <w:t xml:space="preserve">der Mitarbeitenden soll direkt über diese abgewickelt werden. </w:t>
      </w:r>
    </w:p>
    <w:p w14:paraId="66A4EADC" w14:textId="77777777" w:rsidR="002F1150" w:rsidRDefault="002F1150">
      <w:r>
        <w:br w:type="page"/>
      </w:r>
    </w:p>
    <w:p w14:paraId="379B90CE" w14:textId="77777777" w:rsidR="006D6224" w:rsidRDefault="006D6224" w:rsidP="00830191">
      <w:pPr>
        <w:jc w:val="both"/>
      </w:pPr>
    </w:p>
    <w:p w14:paraId="2ED0A69E" w14:textId="77777777" w:rsidR="000277B5" w:rsidRDefault="000277B5" w:rsidP="0024549F">
      <w:pPr>
        <w:pStyle w:val="berschrift2"/>
      </w:pPr>
      <w:bookmarkStart w:id="6" w:name="_Toc158363515"/>
      <w:r w:rsidRPr="0024549F">
        <w:t>Service des Auftragnehmers</w:t>
      </w:r>
      <w:bookmarkEnd w:id="6"/>
    </w:p>
    <w:p w14:paraId="1594D8C3" w14:textId="77777777" w:rsidR="00AC4A30" w:rsidRPr="004C4F90" w:rsidRDefault="00AC4A30" w:rsidP="00AC4A30">
      <w:pPr>
        <w:rPr>
          <w:u w:val="single"/>
        </w:rPr>
      </w:pPr>
      <w:r w:rsidRPr="004C4F90">
        <w:rPr>
          <w:u w:val="single"/>
        </w:rPr>
        <w:t xml:space="preserve">Information, Zahlungsabwicklung: </w:t>
      </w:r>
    </w:p>
    <w:p w14:paraId="0A4C70C2" w14:textId="77777777" w:rsidR="00AC4A30" w:rsidRDefault="00AC4A30" w:rsidP="006D6224">
      <w:pPr>
        <w:jc w:val="both"/>
      </w:pPr>
      <w:r>
        <w:t>Für alle Fragen im Zusammenhang mit der Durchführung des Vertrages stellt der Auftragnehmer einen Ansprechpartner zur Verfügung. Für Fragen sollte der Auftragnehmer telefonisch und per E-Mail zur Verfügung stehen.</w:t>
      </w:r>
      <w:r w:rsidR="00626DB0" w:rsidRPr="00626DB0">
        <w:t xml:space="preserve"> </w:t>
      </w:r>
      <w:r w:rsidR="00626DB0">
        <w:t>Die Kommunikations- und Vertragssprache ist deutsch.</w:t>
      </w:r>
    </w:p>
    <w:p w14:paraId="318E73A1" w14:textId="24668BD6" w:rsidR="00AC4A30" w:rsidRDefault="00AC4A30" w:rsidP="006D6224">
      <w:pPr>
        <w:jc w:val="both"/>
      </w:pPr>
      <w:r>
        <w:t>Der Auftragnehmer unterstützt den Auftraggeber bei der Abrechnung</w:t>
      </w:r>
      <w:r w:rsidR="00345CB5">
        <w:t xml:space="preserve"> und stellt alle notwendigen Daten zur </w:t>
      </w:r>
      <w:r>
        <w:t xml:space="preserve">vollumfänglichen Weiterverarbeitung abrechnungsrelevanter Informationen </w:t>
      </w:r>
      <w:r w:rsidR="00345CB5">
        <w:t>bereit.</w:t>
      </w:r>
      <w:r w:rsidR="00345CB5" w:rsidRPr="00345CB5">
        <w:t xml:space="preserve"> </w:t>
      </w:r>
      <w:r w:rsidR="00345CB5" w:rsidRPr="004C4F90">
        <w:t>Die genauen Abrechnungsmodalitäten werden nach der Zuschlagserteilung abgestimmt.</w:t>
      </w:r>
    </w:p>
    <w:p w14:paraId="56497AD7" w14:textId="77777777" w:rsidR="00AC4A30" w:rsidRPr="004C4F90" w:rsidRDefault="00AC4A30" w:rsidP="00AC4A30">
      <w:pPr>
        <w:rPr>
          <w:u w:val="single"/>
        </w:rPr>
      </w:pPr>
      <w:r w:rsidRPr="004C4F90">
        <w:rPr>
          <w:u w:val="single"/>
        </w:rPr>
        <w:t>Online-Portal:</w:t>
      </w:r>
    </w:p>
    <w:p w14:paraId="5BFA7314" w14:textId="6079E6D5" w:rsidR="00AC4A30" w:rsidRDefault="00AC4A30" w:rsidP="006D6224">
      <w:pPr>
        <w:jc w:val="both"/>
      </w:pPr>
      <w:r>
        <w:t xml:space="preserve">Der Auftragnehmer stellt </w:t>
      </w:r>
      <w:r w:rsidR="00C742E3">
        <w:t>den</w:t>
      </w:r>
      <w:r>
        <w:t xml:space="preserve"> </w:t>
      </w:r>
      <w:r w:rsidR="00C742E3">
        <w:t xml:space="preserve">Mitarbeitenden für die gesamte Abwicklung der Mitgliedschaft </w:t>
      </w:r>
      <w:r>
        <w:t xml:space="preserve">ein kostenloses deutschsprachiges Online-Portal zur Verfügung, welches sämtliche Leistungen digital ermöglicht. Das Online-Portal ist möglichst browserbasiert mit den üblichen Standardbrowsern und ohne Erweiterungen vollständig nutzbar und entspricht </w:t>
      </w:r>
      <w:r w:rsidR="003E4204">
        <w:t xml:space="preserve">geltenden </w:t>
      </w:r>
      <w:r>
        <w:t>datenschutzrechtlichen sowie sicherheitstechnischen Anforderungen an Onlineanwendungen.</w:t>
      </w:r>
    </w:p>
    <w:p w14:paraId="321DB277" w14:textId="77777777" w:rsidR="00AC4A30" w:rsidRDefault="00AC4A30" w:rsidP="00AC4A30">
      <w:r w:rsidRPr="00A7720D">
        <w:t>Das Online-Portal bietet einen Arbeitgeber- und einen Arbeitnehmerbereich.</w:t>
      </w:r>
    </w:p>
    <w:p w14:paraId="294A93A0" w14:textId="0AA3A270" w:rsidR="004F3B9F" w:rsidRPr="00975B3E" w:rsidRDefault="004F3B9F" w:rsidP="006D6224">
      <w:pPr>
        <w:jc w:val="both"/>
      </w:pPr>
      <w:r w:rsidRPr="00975B3E">
        <w:t xml:space="preserve">Für den Auftraggeber muss zur Evaluierung eine einfach zugängliche Auswertungsmöglichkeit bestehen. Dies jedoch ohne Rückschlüsse auf Personen und deren individuelles Nutzungsverhalten (Häufigkeit, genutztes Studio </w:t>
      </w:r>
      <w:proofErr w:type="spellStart"/>
      <w:r w:rsidRPr="00975B3E">
        <w:t>u.ä.</w:t>
      </w:r>
      <w:proofErr w:type="spellEnd"/>
      <w:r w:rsidRPr="00975B3E">
        <w:t xml:space="preserve">) zu ermöglichen. Die Auswertung soll lediglich dazu dienen das Gesamtnutzerverhalten zu erfahren, um die Annahme des Firmenfitnessprogramms zu evaluieren. </w:t>
      </w:r>
    </w:p>
    <w:p w14:paraId="12D3884A" w14:textId="003B70A0" w:rsidR="000C1577" w:rsidRPr="000C1577" w:rsidRDefault="000C1577" w:rsidP="006D6224">
      <w:pPr>
        <w:jc w:val="both"/>
      </w:pPr>
      <w:r w:rsidRPr="000C1577">
        <w:t xml:space="preserve">Der </w:t>
      </w:r>
      <w:r w:rsidR="00F01918">
        <w:t>Auftragnehmer</w:t>
      </w:r>
      <w:r w:rsidRPr="000C1577">
        <w:t xml:space="preserve"> übernimmt den technischen Support des Online-Portals inkl. Updates und der notwendigen Systempflege. </w:t>
      </w:r>
    </w:p>
    <w:p w14:paraId="636E14F0" w14:textId="32C12885" w:rsidR="002D1706" w:rsidRDefault="00AC4A30" w:rsidP="006D6224">
      <w:pPr>
        <w:jc w:val="both"/>
      </w:pPr>
      <w:r w:rsidRPr="000C1577">
        <w:t>Das Online-Portal gewährleistet die gültigen Regelungen der DSGVO sowie entsprechende Lösch- und Sperrkonzepte für die Daten. Die Daten befinden sich auf einem Server in Deu</w:t>
      </w:r>
      <w:r w:rsidR="00C742E3" w:rsidRPr="000C1577">
        <w:t>tschland</w:t>
      </w:r>
      <w:r w:rsidR="000C1577" w:rsidRPr="000C1577">
        <w:t>, mindestens aber in der Europäischen Union</w:t>
      </w:r>
      <w:r w:rsidR="00C742E3" w:rsidRPr="000C1577">
        <w:t>.</w:t>
      </w:r>
      <w:r w:rsidR="00C742E3">
        <w:t xml:space="preserve"> </w:t>
      </w:r>
      <w:r>
        <w:t xml:space="preserve">Der Auftragnehmer hat alle zumutbaren und geeigneten technischen und organisatorischen Maßnahmen zu ergreifen, die einen unbefugten und missbräuchlichen Zugriff auf das Onlineportal, zugehörige Komponenten sowie zugehörige Daten unterbinden. Dies gilt insbesondere für die Abwehr von Bedrohungen, die die Integrität, die Verfügbarkeit und die Vertraulichkeit des Portals gefährden oder eine Gefährdung (z.B. durch Exploits, </w:t>
      </w:r>
      <w:proofErr w:type="spellStart"/>
      <w:r>
        <w:t>Malicious</w:t>
      </w:r>
      <w:proofErr w:type="spellEnd"/>
      <w:r>
        <w:t xml:space="preserve"> Software) Dritter darstellen. Maßgeblich sind hierbei die Empfehlungen des IT-Grundschutz des Bundesamt</w:t>
      </w:r>
      <w:r w:rsidR="000C1577">
        <w:t>s</w:t>
      </w:r>
      <w:r>
        <w:t xml:space="preserve"> für Sicherheit in der Informationstechnik.</w:t>
      </w:r>
    </w:p>
    <w:p w14:paraId="66BCFF25" w14:textId="77777777" w:rsidR="00C742E3" w:rsidRPr="00C742E3" w:rsidRDefault="00C742E3" w:rsidP="00C742E3">
      <w:pPr>
        <w:rPr>
          <w:u w:val="single"/>
        </w:rPr>
      </w:pPr>
      <w:r w:rsidRPr="00C742E3">
        <w:rPr>
          <w:u w:val="single"/>
        </w:rPr>
        <w:t>Kommunikation:</w:t>
      </w:r>
    </w:p>
    <w:p w14:paraId="43DE44CB" w14:textId="723205F3" w:rsidR="006D27C1" w:rsidRDefault="00C742E3" w:rsidP="006D6224">
      <w:pPr>
        <w:jc w:val="both"/>
      </w:pPr>
      <w:r>
        <w:t xml:space="preserve">Zur besseren Verständlichkeit </w:t>
      </w:r>
      <w:r w:rsidR="006F4507">
        <w:t xml:space="preserve">bietet der Auftragnehmer </w:t>
      </w:r>
      <w:r w:rsidR="007808CE">
        <w:t xml:space="preserve">kostenfreie </w:t>
      </w:r>
      <w:r w:rsidR="003E4204">
        <w:t xml:space="preserve">Informationsoptionen </w:t>
      </w:r>
      <w:r w:rsidR="006F4507">
        <w:t>wie Erklärungsvideo</w:t>
      </w:r>
      <w:r w:rsidR="003E4204">
        <w:t>s</w:t>
      </w:r>
      <w:r w:rsidR="006F4507">
        <w:t xml:space="preserve">, Auftaktveranstaltungen usw. </w:t>
      </w:r>
      <w:r>
        <w:t xml:space="preserve">für die Arbeitnehmer </w:t>
      </w:r>
      <w:r w:rsidR="006F4507">
        <w:t>an</w:t>
      </w:r>
      <w:r>
        <w:t xml:space="preserve">. </w:t>
      </w:r>
    </w:p>
    <w:p w14:paraId="030D49F6" w14:textId="1B73CFB1" w:rsidR="006D27C1" w:rsidRPr="00682A65" w:rsidRDefault="00682A65" w:rsidP="006D27C1">
      <w:pPr>
        <w:rPr>
          <w:u w:val="single"/>
        </w:rPr>
      </w:pPr>
      <w:r w:rsidRPr="00682A65">
        <w:rPr>
          <w:u w:val="single"/>
        </w:rPr>
        <w:t>Haftung und Versicherung</w:t>
      </w:r>
    </w:p>
    <w:p w14:paraId="3C3F28CA" w14:textId="041B327E" w:rsidR="002D1706" w:rsidRPr="00682A65" w:rsidRDefault="00F60A9E" w:rsidP="006D6224">
      <w:pPr>
        <w:jc w:val="both"/>
      </w:pPr>
      <w:r w:rsidRPr="00682A65">
        <w:t>Der</w:t>
      </w:r>
      <w:r w:rsidR="006D27C1" w:rsidRPr="00682A65">
        <w:t xml:space="preserve"> </w:t>
      </w:r>
      <w:r w:rsidR="003E4204">
        <w:t>Auftragnehmer</w:t>
      </w:r>
      <w:r w:rsidR="003E4204" w:rsidRPr="00682A65">
        <w:t xml:space="preserve"> </w:t>
      </w:r>
      <w:r w:rsidRPr="00682A65">
        <w:t>stellt sicher, dass alle im Verbund beteiligten Unternehmen</w:t>
      </w:r>
      <w:r w:rsidR="006D27C1" w:rsidRPr="00682A65">
        <w:t xml:space="preserve"> </w:t>
      </w:r>
      <w:r w:rsidRPr="00682A65">
        <w:t xml:space="preserve">über eine Haftpflichtversicherung, Berufshaftpflichtversicherung sowie Betriebshaftpflichtversicherung verfügen. </w:t>
      </w:r>
    </w:p>
    <w:p w14:paraId="066A0547" w14:textId="5E0C9E4E" w:rsidR="002D1706" w:rsidRDefault="002D1706" w:rsidP="006D6224">
      <w:pPr>
        <w:jc w:val="both"/>
      </w:pPr>
      <w:r w:rsidRPr="00682A65">
        <w:t>Verletzt sich ein Beschäftigter bei der Nutzung eines der Angebote innerhalb des Verbundes, ist der Auftraggeber von der Haftung ausgeschlossen.</w:t>
      </w:r>
    </w:p>
    <w:p w14:paraId="06C32FFD" w14:textId="77777777" w:rsidR="003E623E" w:rsidRDefault="003E623E" w:rsidP="006D6224">
      <w:pPr>
        <w:jc w:val="both"/>
      </w:pPr>
    </w:p>
    <w:p w14:paraId="7517A7BF" w14:textId="77777777" w:rsidR="00053921" w:rsidRDefault="00053921" w:rsidP="002D1706"/>
    <w:p w14:paraId="3B6F4EB9" w14:textId="77777777" w:rsidR="00062E50" w:rsidRDefault="00062E50" w:rsidP="002D1706"/>
    <w:p w14:paraId="4403F11E" w14:textId="201BF957" w:rsidR="002D1706" w:rsidRPr="00E55E42" w:rsidRDefault="002D1706" w:rsidP="00F36D6E">
      <w:pPr>
        <w:pStyle w:val="berschrift1"/>
        <w:rPr>
          <w:rFonts w:eastAsia="Calibri"/>
        </w:rPr>
      </w:pPr>
      <w:bookmarkStart w:id="7" w:name="_Toc158363516"/>
      <w:r w:rsidRPr="00E55E42">
        <w:rPr>
          <w:rFonts w:eastAsia="Calibri"/>
        </w:rPr>
        <w:lastRenderedPageBreak/>
        <w:t>Datenschutzrechtliche Bestimmungen</w:t>
      </w:r>
      <w:bookmarkEnd w:id="7"/>
      <w:r w:rsidRPr="00E55E42">
        <w:rPr>
          <w:rFonts w:eastAsia="Calibri"/>
        </w:rPr>
        <w:t xml:space="preserve"> </w:t>
      </w:r>
    </w:p>
    <w:p w14:paraId="23600BC4" w14:textId="77777777" w:rsidR="002D1706" w:rsidRPr="003F48E7" w:rsidRDefault="002D1706" w:rsidP="00E55E42">
      <w:pPr>
        <w:spacing w:after="0" w:line="240" w:lineRule="auto"/>
        <w:jc w:val="both"/>
      </w:pPr>
      <w:r w:rsidRPr="003F48E7">
        <w:t>Der Auftragnehmer verpflichtet sich, den Auftrag sowie sämtlich ihm hierdurch zur Kenntnis erlangten internen Angelegenheiten, Unterlagen und Informationen sowie sonstige Betriebs- und Geschäftsangelegenheiten des Aufraggebers auch nach Beendigung des Vertrages vertraulich zu behandeln. Der Auftragnehmer hat geeignete Vorkehrungen zu treffen und steht dafür ein, dass solche Kenntnisse Dritten weder zugänglich gemacht noch sonst wie bekannt werden können.</w:t>
      </w:r>
    </w:p>
    <w:p w14:paraId="77722A4D" w14:textId="226CBEF4" w:rsidR="002D1706" w:rsidRPr="003F48E7" w:rsidRDefault="002D1706" w:rsidP="00E55E42">
      <w:pPr>
        <w:spacing w:after="0" w:line="240" w:lineRule="auto"/>
        <w:jc w:val="both"/>
      </w:pPr>
      <w:r w:rsidRPr="003F48E7">
        <w:t>Sämtliche Daten sind nach Beendigung des Auftragsverhältnisses zzgl. gesetzlich vorgeschriebener Aufbewahrungsfristen zu löschen.</w:t>
      </w:r>
      <w:r w:rsidR="003F48E7">
        <w:t xml:space="preserve"> </w:t>
      </w:r>
      <w:r w:rsidRPr="003F48E7">
        <w:t>Die Bestimmungen, insbesondere der EU-DSGVO sowie des BDSG</w:t>
      </w:r>
      <w:r w:rsidR="00E62484">
        <w:t xml:space="preserve"> und des LDSG BW</w:t>
      </w:r>
      <w:r w:rsidRPr="003F48E7">
        <w:t xml:space="preserve"> sind zu beachten.</w:t>
      </w:r>
    </w:p>
    <w:p w14:paraId="71CDC80D" w14:textId="77777777" w:rsidR="002D1706" w:rsidRPr="003F48E7" w:rsidRDefault="002D1706" w:rsidP="00E55E42">
      <w:pPr>
        <w:spacing w:after="0" w:line="240" w:lineRule="auto"/>
        <w:ind w:left="426"/>
        <w:jc w:val="both"/>
      </w:pPr>
    </w:p>
    <w:p w14:paraId="5B33ABBD" w14:textId="1363F690" w:rsidR="006C6C7D" w:rsidRDefault="002D1706" w:rsidP="00E55E42">
      <w:pPr>
        <w:spacing w:after="0" w:line="240" w:lineRule="auto"/>
        <w:jc w:val="both"/>
      </w:pPr>
      <w:r w:rsidRPr="003F48E7">
        <w:t>Da der ausgeschriebene Vertrag die Verarbeitung personenbezogener Daten gem. § 28 DSGVO beinhaltet, ist ein Vertrag zur Auftragsverarbeitung mit dem Auftraggeber zu schließen.</w:t>
      </w:r>
    </w:p>
    <w:p w14:paraId="718865D1" w14:textId="77777777" w:rsidR="000277B5" w:rsidRDefault="000277B5" w:rsidP="000277B5">
      <w:pPr>
        <w:pStyle w:val="berschrift1"/>
      </w:pPr>
      <w:bookmarkStart w:id="8" w:name="_Toc158363517"/>
      <w:r>
        <w:t>Einzureichende Unterlagen</w:t>
      </w:r>
      <w:bookmarkEnd w:id="8"/>
    </w:p>
    <w:p w14:paraId="18B709B9" w14:textId="77777777" w:rsidR="00FD0099" w:rsidRDefault="00FD0099" w:rsidP="00FD0099">
      <w:r>
        <w:t xml:space="preserve">Die nachstehend geforderten Angaben, Erklärungen und Nachweise sind dem Angebot beizufügen oder während der elektronischen Angebotsabgabe anzugeben: </w:t>
      </w:r>
    </w:p>
    <w:p w14:paraId="104BEDB2" w14:textId="0D5E296A" w:rsidR="009335EE" w:rsidRPr="00182BB1" w:rsidRDefault="009335EE" w:rsidP="00E2549B">
      <w:pPr>
        <w:pStyle w:val="Listenabsatz"/>
        <w:numPr>
          <w:ilvl w:val="0"/>
          <w:numId w:val="13"/>
        </w:numPr>
      </w:pPr>
      <w:r w:rsidRPr="00182BB1">
        <w:t xml:space="preserve">Vorstellung des Auftragnehmers bzw. </w:t>
      </w:r>
      <w:r w:rsidR="00FE7F43" w:rsidRPr="00182BB1">
        <w:t>der Verbund-/Partnerstruktur</w:t>
      </w:r>
      <w:r w:rsidR="00013A38" w:rsidRPr="00182BB1">
        <w:t xml:space="preserve"> (</w:t>
      </w:r>
      <w:r w:rsidRPr="00182BB1">
        <w:t>Existenzdauer</w:t>
      </w:r>
      <w:r w:rsidR="00013A38" w:rsidRPr="00182BB1">
        <w:t xml:space="preserve">, </w:t>
      </w:r>
      <w:r w:rsidR="00FE7F43" w:rsidRPr="00182BB1">
        <w:t>Anzahl Mitarbeitende</w:t>
      </w:r>
      <w:r w:rsidR="00013A38" w:rsidRPr="00182BB1">
        <w:t xml:space="preserve">, </w:t>
      </w:r>
      <w:r w:rsidR="00FE7F43" w:rsidRPr="00182BB1">
        <w:t>Verbund-/Partner</w:t>
      </w:r>
      <w:r w:rsidRPr="00182BB1">
        <w:t xml:space="preserve">umfang </w:t>
      </w:r>
      <w:r w:rsidR="00FE7F43" w:rsidRPr="00182BB1">
        <w:t>u. Struktur</w:t>
      </w:r>
      <w:r w:rsidR="00013A38" w:rsidRPr="00182BB1">
        <w:t xml:space="preserve">, </w:t>
      </w:r>
      <w:r w:rsidR="00FE7F43" w:rsidRPr="00182BB1">
        <w:t>K</w:t>
      </w:r>
      <w:r w:rsidRPr="00182BB1">
        <w:t>undenanzahl (Arbeitgeber)</w:t>
      </w:r>
      <w:r w:rsidR="00013A38" w:rsidRPr="00182BB1">
        <w:t>, Besonderheiten/Unterschiede im Vergleich zu anderen Anbietern, Konzept Firmenfitness, Finanzierungsmodell)</w:t>
      </w:r>
    </w:p>
    <w:p w14:paraId="361F8EE8" w14:textId="77777777" w:rsidR="00694412" w:rsidRDefault="00182BB1" w:rsidP="009E1549">
      <w:pPr>
        <w:pStyle w:val="Listenabsatz"/>
        <w:numPr>
          <w:ilvl w:val="0"/>
          <w:numId w:val="13"/>
        </w:numPr>
      </w:pPr>
      <w:r w:rsidRPr="00182BB1">
        <w:t>Erläuterung zum Angebotsumfang</w:t>
      </w:r>
      <w:r w:rsidR="00694412">
        <w:t xml:space="preserve"> inkl. Übersicht des Anbieternetzes nach Regionen sowie </w:t>
      </w:r>
      <w:r w:rsidRPr="00182BB1">
        <w:t xml:space="preserve">Auflistung der verschiedenen Onlinekurse </w:t>
      </w:r>
    </w:p>
    <w:p w14:paraId="71A42A6A" w14:textId="60FE26A6" w:rsidR="00182BB1" w:rsidRPr="00182BB1" w:rsidRDefault="00694412" w:rsidP="009E1549">
      <w:pPr>
        <w:pStyle w:val="Listenabsatz"/>
        <w:numPr>
          <w:ilvl w:val="0"/>
          <w:numId w:val="13"/>
        </w:numPr>
      </w:pPr>
      <w:r>
        <w:t>Gesamtkosten sowie aufgeschlüsselte Darstellung der Kosten</w:t>
      </w:r>
    </w:p>
    <w:p w14:paraId="5515CDD0" w14:textId="77777777" w:rsidR="00013A38" w:rsidRPr="00182BB1" w:rsidRDefault="009335EE" w:rsidP="00E2549B">
      <w:pPr>
        <w:pStyle w:val="Listenabsatz"/>
        <w:numPr>
          <w:ilvl w:val="0"/>
          <w:numId w:val="13"/>
        </w:numPr>
      </w:pPr>
      <w:r w:rsidRPr="00182BB1">
        <w:t>Referenzkunden im Klinikbereich</w:t>
      </w:r>
      <w:r w:rsidR="00013A38" w:rsidRPr="00182BB1">
        <w:t xml:space="preserve"> und </w:t>
      </w:r>
      <w:r w:rsidRPr="00182BB1">
        <w:t>Refere</w:t>
      </w:r>
      <w:r w:rsidR="00013A38" w:rsidRPr="00182BB1">
        <w:t>nzkunden im öffentlichen Dienst</w:t>
      </w:r>
    </w:p>
    <w:p w14:paraId="47C64B63" w14:textId="77777777" w:rsidR="00FE7F43" w:rsidRPr="00182BB1" w:rsidRDefault="00FE7F43" w:rsidP="00E2549B">
      <w:pPr>
        <w:pStyle w:val="Listenabsatz"/>
        <w:numPr>
          <w:ilvl w:val="0"/>
          <w:numId w:val="13"/>
        </w:numPr>
      </w:pPr>
      <w:r w:rsidRPr="00182BB1">
        <w:t>Beratungskonzept Mitarbeitende</w:t>
      </w:r>
    </w:p>
    <w:p w14:paraId="1D46F70C" w14:textId="77777777" w:rsidR="009335EE" w:rsidRPr="00182BB1" w:rsidRDefault="00FE7F43" w:rsidP="00E2549B">
      <w:pPr>
        <w:pStyle w:val="Listenabsatz"/>
        <w:numPr>
          <w:ilvl w:val="0"/>
          <w:numId w:val="13"/>
        </w:numPr>
      </w:pPr>
      <w:r w:rsidRPr="00182BB1">
        <w:t>Unterstützungskonzept Arbeitgeber</w:t>
      </w:r>
    </w:p>
    <w:p w14:paraId="44C7A297" w14:textId="77777777" w:rsidR="009335EE" w:rsidRPr="00182BB1" w:rsidRDefault="009335EE" w:rsidP="00E2549B">
      <w:pPr>
        <w:pStyle w:val="Listenabsatz"/>
        <w:numPr>
          <w:ilvl w:val="0"/>
          <w:numId w:val="13"/>
        </w:numPr>
      </w:pPr>
      <w:r w:rsidRPr="00182BB1">
        <w:t xml:space="preserve">Entwurf </w:t>
      </w:r>
      <w:r w:rsidR="00FE7F43" w:rsidRPr="00182BB1">
        <w:t>R</w:t>
      </w:r>
      <w:r w:rsidRPr="00182BB1">
        <w:t>ahmenvertrag</w:t>
      </w:r>
    </w:p>
    <w:p w14:paraId="75219B60" w14:textId="5BE70B1B" w:rsidR="00182BB1" w:rsidRPr="00182BB1" w:rsidRDefault="00182BB1" w:rsidP="00E2549B">
      <w:pPr>
        <w:pStyle w:val="Listenabsatz"/>
        <w:numPr>
          <w:ilvl w:val="0"/>
          <w:numId w:val="13"/>
        </w:numPr>
      </w:pPr>
      <w:r w:rsidRPr="00182BB1">
        <w:t>Datenschutzvereinbarung</w:t>
      </w:r>
    </w:p>
    <w:p w14:paraId="5BE50583" w14:textId="77777777" w:rsidR="00182BB1" w:rsidRPr="00182BB1" w:rsidRDefault="00182BB1" w:rsidP="00E2549B">
      <w:pPr>
        <w:pStyle w:val="Listenabsatz"/>
        <w:numPr>
          <w:ilvl w:val="0"/>
          <w:numId w:val="13"/>
        </w:numPr>
      </w:pPr>
      <w:r w:rsidRPr="00182BB1">
        <w:t>Ausführungen zu Maßnahmen zur Datensicherheit gem. Art. 25 DSGVO</w:t>
      </w:r>
    </w:p>
    <w:p w14:paraId="7B2EB177" w14:textId="77777777" w:rsidR="009335EE" w:rsidRPr="00182BB1" w:rsidRDefault="00FE7F43" w:rsidP="00E2549B">
      <w:pPr>
        <w:pStyle w:val="Listenabsatz"/>
        <w:numPr>
          <w:ilvl w:val="0"/>
          <w:numId w:val="13"/>
        </w:numPr>
      </w:pPr>
      <w:r w:rsidRPr="00182BB1">
        <w:t xml:space="preserve">Ausgefüllter </w:t>
      </w:r>
      <w:r w:rsidR="009335EE" w:rsidRPr="00182BB1">
        <w:t>Kriterienkatalog</w:t>
      </w:r>
    </w:p>
    <w:p w14:paraId="410318D3" w14:textId="66E1B68B" w:rsidR="00013A38" w:rsidRDefault="00755BB9" w:rsidP="00E2549B">
      <w:pPr>
        <w:pStyle w:val="Listenabsatz"/>
        <w:numPr>
          <w:ilvl w:val="0"/>
          <w:numId w:val="14"/>
        </w:numPr>
      </w:pPr>
      <w:r>
        <w:t>Allgemeine Vertragsbedingungen des ZfP sowie die Eigenerklärung zum LTMG</w:t>
      </w:r>
    </w:p>
    <w:p w14:paraId="1EE3D941" w14:textId="1C03558A" w:rsidR="00E62484" w:rsidRPr="00182BB1" w:rsidRDefault="00E62484" w:rsidP="00E2549B">
      <w:pPr>
        <w:pStyle w:val="Listenabsatz"/>
        <w:numPr>
          <w:ilvl w:val="0"/>
          <w:numId w:val="14"/>
        </w:numPr>
      </w:pPr>
      <w:r>
        <w:t>Nachweis</w:t>
      </w:r>
      <w:r w:rsidR="008C3898">
        <w:t xml:space="preserve"> bzw. Grundsatzerklärung</w:t>
      </w:r>
      <w:r>
        <w:t xml:space="preserve"> </w:t>
      </w:r>
      <w:r w:rsidR="008C3898">
        <w:t>s</w:t>
      </w:r>
      <w:r>
        <w:t>ozialer</w:t>
      </w:r>
      <w:r w:rsidR="008C3898">
        <w:t xml:space="preserve"> und umweltbezogener</w:t>
      </w:r>
      <w:r>
        <w:t xml:space="preserve"> Nachhaltigkeit nach dem </w:t>
      </w:r>
      <w:proofErr w:type="spellStart"/>
      <w:r>
        <w:t>LkSG</w:t>
      </w:r>
      <w:proofErr w:type="spellEnd"/>
    </w:p>
    <w:p w14:paraId="326ABF6A" w14:textId="19B0373D" w:rsidR="003B6DD9" w:rsidRPr="003B6DD9" w:rsidRDefault="003B6DD9" w:rsidP="00062E50">
      <w:pPr>
        <w:spacing w:line="349" w:lineRule="exact"/>
        <w:textAlignment w:val="baseline"/>
        <w:rPr>
          <w:rFonts w:eastAsia="Arial"/>
          <w:color w:val="000000"/>
          <w:spacing w:val="1"/>
          <w:szCs w:val="20"/>
        </w:rPr>
      </w:pPr>
    </w:p>
    <w:sectPr w:rsidR="003B6DD9" w:rsidRPr="003B6DD9" w:rsidSect="00B9645D">
      <w:headerReference w:type="default" r:id="rId10"/>
      <w:footerReference w:type="default" r:id="rId11"/>
      <w:pgSz w:w="11906" w:h="16838"/>
      <w:pgMar w:top="1417" w:right="1417" w:bottom="851"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5723" w14:textId="77777777" w:rsidR="00B9645D" w:rsidRDefault="00B9645D" w:rsidP="000277B5">
      <w:pPr>
        <w:spacing w:after="0" w:line="240" w:lineRule="auto"/>
      </w:pPr>
      <w:r>
        <w:separator/>
      </w:r>
    </w:p>
  </w:endnote>
  <w:endnote w:type="continuationSeparator" w:id="0">
    <w:p w14:paraId="2B4B2780" w14:textId="77777777" w:rsidR="00B9645D" w:rsidRDefault="00B9645D" w:rsidP="0002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dine72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056F" w14:textId="77777777" w:rsidR="003E4204" w:rsidRDefault="003E4204">
    <w:pPr>
      <w:pStyle w:val="Fuzeile"/>
      <w:jc w:val="center"/>
    </w:pPr>
  </w:p>
  <w:p w14:paraId="3C1B64FE" w14:textId="77777777" w:rsidR="003E4204" w:rsidRDefault="003E42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9F3" w14:textId="38EE2502" w:rsidR="003E4204" w:rsidRPr="00F96138" w:rsidRDefault="00830191">
    <w:pPr>
      <w:pStyle w:val="Fuzeile"/>
      <w:rPr>
        <w:sz w:val="16"/>
      </w:rPr>
    </w:pPr>
    <w:r>
      <w:rPr>
        <w:sz w:val="16"/>
      </w:rPr>
      <w:t>S</w:t>
    </w:r>
    <w:r w:rsidR="003E4204" w:rsidRPr="00F96138">
      <w:rPr>
        <w:sz w:val="16"/>
      </w:rPr>
      <w:t>tand 16.01.2024</w:t>
    </w:r>
    <w:r w:rsidR="003E4204">
      <w:rPr>
        <w:sz w:val="16"/>
      </w:rPr>
      <w:tab/>
    </w:r>
    <w:r w:rsidR="003E4204">
      <w:rPr>
        <w:sz w:val="16"/>
      </w:rPr>
      <w:tab/>
      <w:t xml:space="preserve">Leistungsbeschreibung </w:t>
    </w:r>
    <w:proofErr w:type="spellStart"/>
    <w:r w:rsidR="003E4204">
      <w:rPr>
        <w:sz w:val="16"/>
      </w:rPr>
      <w:t>JobFit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E1BD" w14:textId="77777777" w:rsidR="00B9645D" w:rsidRDefault="00B9645D" w:rsidP="000277B5">
      <w:pPr>
        <w:spacing w:after="0" w:line="240" w:lineRule="auto"/>
      </w:pPr>
      <w:r>
        <w:separator/>
      </w:r>
    </w:p>
  </w:footnote>
  <w:footnote w:type="continuationSeparator" w:id="0">
    <w:p w14:paraId="34BA84EE" w14:textId="77777777" w:rsidR="00B9645D" w:rsidRDefault="00B9645D" w:rsidP="0002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2F0D" w14:textId="77777777" w:rsidR="003E4204" w:rsidRDefault="003E4204" w:rsidP="003B6DD9">
    <w:pPr>
      <w:pStyle w:val="Kopfzeile"/>
      <w:jc w:val="right"/>
    </w:pPr>
    <w:r>
      <w:rPr>
        <w:noProof/>
        <w:lang w:eastAsia="de-DE"/>
      </w:rPr>
      <w:drawing>
        <wp:inline distT="0" distB="0" distL="0" distR="0" wp14:anchorId="37B3AFCC" wp14:editId="036BF416">
          <wp:extent cx="507416" cy="507416"/>
          <wp:effectExtent l="0" t="0" r="0" b="0"/>
          <wp:docPr id="3" name="Bild 1" descr="ZfP Emmending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P Emmendingen - 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506" cy="5135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592E" w14:textId="77777777" w:rsidR="003E4204" w:rsidRDefault="003E4204" w:rsidP="000277B5">
    <w:pPr>
      <w:pStyle w:val="Kopfzeile"/>
      <w:jc w:val="right"/>
    </w:pPr>
    <w:r w:rsidRPr="000277B5">
      <w:rPr>
        <w:noProof/>
        <w:lang w:eastAsia="de-DE"/>
      </w:rPr>
      <w:drawing>
        <wp:inline distT="0" distB="0" distL="0" distR="0" wp14:anchorId="780C3E6C" wp14:editId="08C3A016">
          <wp:extent cx="744468" cy="468173"/>
          <wp:effectExtent l="0" t="0" r="0" b="0"/>
          <wp:docPr id="10" name="Grafik 10" descr="ZfP Südwürttemberg Klinik für Psychiatrie Zwiefalten | Telefon |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P Südwürttemberg Klinik für Psychiatrie Zwiefalten | Telefon | 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46" cy="479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BE4"/>
    <w:multiLevelType w:val="hybridMultilevel"/>
    <w:tmpl w:val="E056C850"/>
    <w:lvl w:ilvl="0" w:tplc="69265EA2">
      <w:start w:val="1"/>
      <w:numFmt w:val="decimal"/>
      <w:lvlText w:val="%1."/>
      <w:lvlJc w:val="left"/>
      <w:pPr>
        <w:ind w:left="36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C88701E"/>
    <w:multiLevelType w:val="multilevel"/>
    <w:tmpl w:val="D74AD0F0"/>
    <w:lvl w:ilvl="0">
      <w:start w:val="10"/>
      <w:numFmt w:val="decimal"/>
      <w:lvlText w:val="%1."/>
      <w:lvlJc w:val="left"/>
      <w:pPr>
        <w:tabs>
          <w:tab w:val="left" w:pos="360"/>
        </w:tabs>
      </w:pPr>
      <w:rPr>
        <w:rFonts w:ascii="Tahoma" w:eastAsia="Tahoma" w:hAnsi="Tahoma"/>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37D33"/>
    <w:multiLevelType w:val="hybridMultilevel"/>
    <w:tmpl w:val="E74CE522"/>
    <w:lvl w:ilvl="0" w:tplc="36BC434E">
      <w:numFmt w:val="bullet"/>
      <w:lvlText w:val="·"/>
      <w:lvlJc w:val="left"/>
      <w:pPr>
        <w:ind w:left="1065" w:hanging="705"/>
      </w:pPr>
      <w:rPr>
        <w:rFonts w:ascii="Trebuchet MS" w:eastAsiaTheme="minorHAnsi" w:hAnsi="Trebuchet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10465"/>
    <w:multiLevelType w:val="hybridMultilevel"/>
    <w:tmpl w:val="DC02D6CC"/>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B3EA9"/>
    <w:multiLevelType w:val="multilevel"/>
    <w:tmpl w:val="402E8E40"/>
    <w:lvl w:ilvl="0">
      <w:start w:val="17"/>
      <w:numFmt w:val="decimal"/>
      <w:lvlText w:val="%1."/>
      <w:lvlJc w:val="left"/>
      <w:pPr>
        <w:tabs>
          <w:tab w:val="left" w:pos="360"/>
        </w:tabs>
      </w:pPr>
      <w:rPr>
        <w:rFonts w:ascii="Tahoma" w:eastAsia="Tahoma" w:hAnsi="Tahoma"/>
        <w:color w:val="000000"/>
        <w:spacing w:val="9"/>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E06CB"/>
    <w:multiLevelType w:val="hybridMultilevel"/>
    <w:tmpl w:val="C7EAE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EE2F7D"/>
    <w:multiLevelType w:val="hybridMultilevel"/>
    <w:tmpl w:val="29FE5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070F1"/>
    <w:multiLevelType w:val="hybridMultilevel"/>
    <w:tmpl w:val="F968B348"/>
    <w:lvl w:ilvl="0" w:tplc="90E053BE">
      <w:start w:val="1"/>
      <w:numFmt w:val="decimal"/>
      <w:pStyle w:val="berschrift2"/>
      <w:lvlText w:val="2.%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B4407D"/>
    <w:multiLevelType w:val="hybridMultilevel"/>
    <w:tmpl w:val="6BAE7E5E"/>
    <w:lvl w:ilvl="0" w:tplc="91ACE360">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4C46A3"/>
    <w:multiLevelType w:val="hybridMultilevel"/>
    <w:tmpl w:val="4A88CE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081759"/>
    <w:multiLevelType w:val="hybridMultilevel"/>
    <w:tmpl w:val="D5F6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933252"/>
    <w:multiLevelType w:val="hybridMultilevel"/>
    <w:tmpl w:val="5F56E1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4D371BA"/>
    <w:multiLevelType w:val="hybridMultilevel"/>
    <w:tmpl w:val="58A8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FF5AA4"/>
    <w:multiLevelType w:val="hybridMultilevel"/>
    <w:tmpl w:val="12967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EA70E1"/>
    <w:multiLevelType w:val="multilevel"/>
    <w:tmpl w:val="66BA4464"/>
    <w:lvl w:ilvl="0">
      <w:start w:val="1"/>
      <w:numFmt w:val="lowerLetter"/>
      <w:lvlText w:val="%1)"/>
      <w:lvlJc w:val="left"/>
      <w:pPr>
        <w:tabs>
          <w:tab w:val="left" w:pos="648"/>
        </w:tabs>
      </w:pPr>
      <w:rPr>
        <w:rFonts w:ascii="Arial" w:eastAsia="Arial" w:hAnsi="Arial"/>
        <w:color w:val="000000"/>
        <w:spacing w:val="8"/>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E7DEE"/>
    <w:multiLevelType w:val="hybridMultilevel"/>
    <w:tmpl w:val="1904FF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FC414D"/>
    <w:multiLevelType w:val="hybridMultilevel"/>
    <w:tmpl w:val="B6E29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77A6F"/>
    <w:multiLevelType w:val="hybridMultilevel"/>
    <w:tmpl w:val="71ECE9C0"/>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6B3B4C"/>
    <w:multiLevelType w:val="multilevel"/>
    <w:tmpl w:val="0B7253A4"/>
    <w:lvl w:ilvl="0">
      <w:start w:val="1"/>
      <w:numFmt w:val="decimal"/>
      <w:lvlText w:val="%1."/>
      <w:lvlJc w:val="left"/>
      <w:pPr>
        <w:tabs>
          <w:tab w:val="left" w:pos="360"/>
        </w:tabs>
      </w:pPr>
      <w:rPr>
        <w:rFonts w:ascii="Tahoma" w:eastAsia="Tahoma" w:hAnsi="Tahoma"/>
        <w:color w:val="000000"/>
        <w:spacing w:val="9"/>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55727C"/>
    <w:multiLevelType w:val="hybridMultilevel"/>
    <w:tmpl w:val="8ABA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7019875">
    <w:abstractNumId w:val="8"/>
  </w:num>
  <w:num w:numId="2" w16cid:durableId="2006080686">
    <w:abstractNumId w:val="7"/>
  </w:num>
  <w:num w:numId="3" w16cid:durableId="1992247428">
    <w:abstractNumId w:val="14"/>
  </w:num>
  <w:num w:numId="4" w16cid:durableId="1685132378">
    <w:abstractNumId w:val="18"/>
  </w:num>
  <w:num w:numId="5" w16cid:durableId="1978141388">
    <w:abstractNumId w:val="1"/>
  </w:num>
  <w:num w:numId="6" w16cid:durableId="1652178996">
    <w:abstractNumId w:val="4"/>
  </w:num>
  <w:num w:numId="7" w16cid:durableId="1223255058">
    <w:abstractNumId w:val="2"/>
  </w:num>
  <w:num w:numId="8" w16cid:durableId="1498379716">
    <w:abstractNumId w:val="3"/>
  </w:num>
  <w:num w:numId="9" w16cid:durableId="830875920">
    <w:abstractNumId w:val="17"/>
  </w:num>
  <w:num w:numId="10" w16cid:durableId="1295789708">
    <w:abstractNumId w:val="16"/>
  </w:num>
  <w:num w:numId="11" w16cid:durableId="1476025142">
    <w:abstractNumId w:val="19"/>
  </w:num>
  <w:num w:numId="12" w16cid:durableId="1821000052">
    <w:abstractNumId w:val="13"/>
  </w:num>
  <w:num w:numId="13" w16cid:durableId="2116247513">
    <w:abstractNumId w:val="15"/>
  </w:num>
  <w:num w:numId="14" w16cid:durableId="273708341">
    <w:abstractNumId w:val="10"/>
  </w:num>
  <w:num w:numId="15" w16cid:durableId="1769151718">
    <w:abstractNumId w:val="11"/>
  </w:num>
  <w:num w:numId="16" w16cid:durableId="297496972">
    <w:abstractNumId w:val="5"/>
  </w:num>
  <w:num w:numId="17" w16cid:durableId="1258560522">
    <w:abstractNumId w:val="6"/>
  </w:num>
  <w:num w:numId="18" w16cid:durableId="301156689">
    <w:abstractNumId w:val="12"/>
  </w:num>
  <w:num w:numId="19" w16cid:durableId="1215695155">
    <w:abstractNumId w:val="0"/>
  </w:num>
  <w:num w:numId="20" w16cid:durableId="9236050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E0"/>
    <w:rsid w:val="000110F9"/>
    <w:rsid w:val="00013A38"/>
    <w:rsid w:val="00015467"/>
    <w:rsid w:val="00022241"/>
    <w:rsid w:val="00025A5B"/>
    <w:rsid w:val="000277B5"/>
    <w:rsid w:val="00053921"/>
    <w:rsid w:val="00062E50"/>
    <w:rsid w:val="000815BD"/>
    <w:rsid w:val="000943EF"/>
    <w:rsid w:val="000A3993"/>
    <w:rsid w:val="000A5E8E"/>
    <w:rsid w:val="000C1577"/>
    <w:rsid w:val="000D205F"/>
    <w:rsid w:val="000E4123"/>
    <w:rsid w:val="000F0503"/>
    <w:rsid w:val="000F31E5"/>
    <w:rsid w:val="0011229B"/>
    <w:rsid w:val="00155E4E"/>
    <w:rsid w:val="00160D2A"/>
    <w:rsid w:val="00170FD2"/>
    <w:rsid w:val="00176A67"/>
    <w:rsid w:val="00182BB1"/>
    <w:rsid w:val="00194C19"/>
    <w:rsid w:val="001D3A41"/>
    <w:rsid w:val="002171B3"/>
    <w:rsid w:val="00236A06"/>
    <w:rsid w:val="0024549F"/>
    <w:rsid w:val="0025461B"/>
    <w:rsid w:val="00274F7E"/>
    <w:rsid w:val="00280C04"/>
    <w:rsid w:val="00281FC0"/>
    <w:rsid w:val="00296313"/>
    <w:rsid w:val="002A4174"/>
    <w:rsid w:val="002A4DA0"/>
    <w:rsid w:val="002C4F88"/>
    <w:rsid w:val="002D1706"/>
    <w:rsid w:val="002E0A5F"/>
    <w:rsid w:val="002F1150"/>
    <w:rsid w:val="002F251F"/>
    <w:rsid w:val="00301F66"/>
    <w:rsid w:val="0030342F"/>
    <w:rsid w:val="00312A9E"/>
    <w:rsid w:val="00321E26"/>
    <w:rsid w:val="00322271"/>
    <w:rsid w:val="00324DC1"/>
    <w:rsid w:val="00334C7D"/>
    <w:rsid w:val="0034370A"/>
    <w:rsid w:val="00345CB5"/>
    <w:rsid w:val="00367052"/>
    <w:rsid w:val="003718B4"/>
    <w:rsid w:val="00387078"/>
    <w:rsid w:val="00392756"/>
    <w:rsid w:val="003B16A8"/>
    <w:rsid w:val="003B6DD9"/>
    <w:rsid w:val="003C752B"/>
    <w:rsid w:val="003D637F"/>
    <w:rsid w:val="003E4204"/>
    <w:rsid w:val="003E623E"/>
    <w:rsid w:val="003F48E7"/>
    <w:rsid w:val="0043361E"/>
    <w:rsid w:val="004627C7"/>
    <w:rsid w:val="004632AA"/>
    <w:rsid w:val="00467F50"/>
    <w:rsid w:val="00484339"/>
    <w:rsid w:val="004A2518"/>
    <w:rsid w:val="004B283F"/>
    <w:rsid w:val="004C4F90"/>
    <w:rsid w:val="004D0184"/>
    <w:rsid w:val="004E2C0B"/>
    <w:rsid w:val="004F3B9F"/>
    <w:rsid w:val="004F60BA"/>
    <w:rsid w:val="004F6C04"/>
    <w:rsid w:val="00507EE9"/>
    <w:rsid w:val="005255CC"/>
    <w:rsid w:val="0056689A"/>
    <w:rsid w:val="005713CC"/>
    <w:rsid w:val="00576F9A"/>
    <w:rsid w:val="00595869"/>
    <w:rsid w:val="005C20D1"/>
    <w:rsid w:val="005C6DA0"/>
    <w:rsid w:val="005F4A51"/>
    <w:rsid w:val="00605A10"/>
    <w:rsid w:val="00626DB0"/>
    <w:rsid w:val="0063296E"/>
    <w:rsid w:val="006615FB"/>
    <w:rsid w:val="00664FAE"/>
    <w:rsid w:val="0067430D"/>
    <w:rsid w:val="00682A65"/>
    <w:rsid w:val="00685904"/>
    <w:rsid w:val="00694412"/>
    <w:rsid w:val="006B2548"/>
    <w:rsid w:val="006C6C7D"/>
    <w:rsid w:val="006D27C1"/>
    <w:rsid w:val="006D6224"/>
    <w:rsid w:val="006E4AC2"/>
    <w:rsid w:val="006F4507"/>
    <w:rsid w:val="00707064"/>
    <w:rsid w:val="00721FFC"/>
    <w:rsid w:val="00722D84"/>
    <w:rsid w:val="0073362A"/>
    <w:rsid w:val="0075365E"/>
    <w:rsid w:val="00755BB9"/>
    <w:rsid w:val="00764BEB"/>
    <w:rsid w:val="007808CE"/>
    <w:rsid w:val="007C6262"/>
    <w:rsid w:val="007E3597"/>
    <w:rsid w:val="008143D5"/>
    <w:rsid w:val="00814E61"/>
    <w:rsid w:val="0082389A"/>
    <w:rsid w:val="00827418"/>
    <w:rsid w:val="00830191"/>
    <w:rsid w:val="0084230C"/>
    <w:rsid w:val="00844BDE"/>
    <w:rsid w:val="0085517B"/>
    <w:rsid w:val="008640F5"/>
    <w:rsid w:val="008663D1"/>
    <w:rsid w:val="00875C61"/>
    <w:rsid w:val="00876836"/>
    <w:rsid w:val="008804CA"/>
    <w:rsid w:val="008A28B7"/>
    <w:rsid w:val="008A5616"/>
    <w:rsid w:val="008C3898"/>
    <w:rsid w:val="008E0EB4"/>
    <w:rsid w:val="008E36D6"/>
    <w:rsid w:val="009335EE"/>
    <w:rsid w:val="0094688E"/>
    <w:rsid w:val="00964C49"/>
    <w:rsid w:val="00972927"/>
    <w:rsid w:val="00974CEF"/>
    <w:rsid w:val="00975B3E"/>
    <w:rsid w:val="009A65BB"/>
    <w:rsid w:val="009C1053"/>
    <w:rsid w:val="009F2F32"/>
    <w:rsid w:val="00A00A1D"/>
    <w:rsid w:val="00A06FE8"/>
    <w:rsid w:val="00A15410"/>
    <w:rsid w:val="00A46954"/>
    <w:rsid w:val="00A617C8"/>
    <w:rsid w:val="00A720B8"/>
    <w:rsid w:val="00A750F1"/>
    <w:rsid w:val="00A7720D"/>
    <w:rsid w:val="00A909EC"/>
    <w:rsid w:val="00A916D9"/>
    <w:rsid w:val="00A96484"/>
    <w:rsid w:val="00AB39E2"/>
    <w:rsid w:val="00AC4A30"/>
    <w:rsid w:val="00AF3E2D"/>
    <w:rsid w:val="00B06F6F"/>
    <w:rsid w:val="00B17B28"/>
    <w:rsid w:val="00B22AB7"/>
    <w:rsid w:val="00B42D51"/>
    <w:rsid w:val="00B43720"/>
    <w:rsid w:val="00B4563F"/>
    <w:rsid w:val="00B538B7"/>
    <w:rsid w:val="00B60071"/>
    <w:rsid w:val="00B64F47"/>
    <w:rsid w:val="00B65D27"/>
    <w:rsid w:val="00B67B1A"/>
    <w:rsid w:val="00B9363C"/>
    <w:rsid w:val="00B9645D"/>
    <w:rsid w:val="00BA370E"/>
    <w:rsid w:val="00BB2CE6"/>
    <w:rsid w:val="00BE29E4"/>
    <w:rsid w:val="00BF2CA7"/>
    <w:rsid w:val="00C237D6"/>
    <w:rsid w:val="00C31D2A"/>
    <w:rsid w:val="00C61A37"/>
    <w:rsid w:val="00C66627"/>
    <w:rsid w:val="00C725DA"/>
    <w:rsid w:val="00C73784"/>
    <w:rsid w:val="00C742E3"/>
    <w:rsid w:val="00C92404"/>
    <w:rsid w:val="00CA21B3"/>
    <w:rsid w:val="00CA751A"/>
    <w:rsid w:val="00CC7D8B"/>
    <w:rsid w:val="00CD6C9A"/>
    <w:rsid w:val="00CE1443"/>
    <w:rsid w:val="00D01240"/>
    <w:rsid w:val="00D01FBA"/>
    <w:rsid w:val="00D06350"/>
    <w:rsid w:val="00D205BC"/>
    <w:rsid w:val="00D32D33"/>
    <w:rsid w:val="00D33990"/>
    <w:rsid w:val="00D47F7D"/>
    <w:rsid w:val="00D6433F"/>
    <w:rsid w:val="00D81628"/>
    <w:rsid w:val="00DA4402"/>
    <w:rsid w:val="00DB476B"/>
    <w:rsid w:val="00DB6AC4"/>
    <w:rsid w:val="00DC4A7E"/>
    <w:rsid w:val="00DF4BE0"/>
    <w:rsid w:val="00E017A0"/>
    <w:rsid w:val="00E02D3B"/>
    <w:rsid w:val="00E02EFB"/>
    <w:rsid w:val="00E22B10"/>
    <w:rsid w:val="00E2549B"/>
    <w:rsid w:val="00E27BCA"/>
    <w:rsid w:val="00E55E42"/>
    <w:rsid w:val="00E62484"/>
    <w:rsid w:val="00E63DD5"/>
    <w:rsid w:val="00E65B4E"/>
    <w:rsid w:val="00E67F5F"/>
    <w:rsid w:val="00E927BF"/>
    <w:rsid w:val="00EB34E5"/>
    <w:rsid w:val="00ED0037"/>
    <w:rsid w:val="00EE369B"/>
    <w:rsid w:val="00EF2BE5"/>
    <w:rsid w:val="00EF792A"/>
    <w:rsid w:val="00F01918"/>
    <w:rsid w:val="00F1274B"/>
    <w:rsid w:val="00F35FDF"/>
    <w:rsid w:val="00F36D6E"/>
    <w:rsid w:val="00F409D3"/>
    <w:rsid w:val="00F60A9E"/>
    <w:rsid w:val="00F813F7"/>
    <w:rsid w:val="00F836DB"/>
    <w:rsid w:val="00F85D64"/>
    <w:rsid w:val="00F86935"/>
    <w:rsid w:val="00F96138"/>
    <w:rsid w:val="00FA5FB2"/>
    <w:rsid w:val="00FB3914"/>
    <w:rsid w:val="00FC3FFE"/>
    <w:rsid w:val="00FC5FBC"/>
    <w:rsid w:val="00FD0099"/>
    <w:rsid w:val="00FE6AD5"/>
    <w:rsid w:val="00FE7F43"/>
    <w:rsid w:val="00FF458A"/>
    <w:rsid w:val="00FF4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205E"/>
  <w15:chartTrackingRefBased/>
  <w15:docId w15:val="{4C5C611F-B18F-4558-877B-8E58ED2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1D2A"/>
    <w:rPr>
      <w:rFonts w:ascii="Trebuchet MS" w:hAnsi="Trebuchet MS"/>
      <w:sz w:val="20"/>
    </w:rPr>
  </w:style>
  <w:style w:type="paragraph" w:styleId="berschrift1">
    <w:name w:val="heading 1"/>
    <w:basedOn w:val="Standard"/>
    <w:next w:val="Standard"/>
    <w:link w:val="berschrift1Zchn"/>
    <w:qFormat/>
    <w:rsid w:val="00155E4E"/>
    <w:pPr>
      <w:keepNext/>
      <w:keepLines/>
      <w:numPr>
        <w:numId w:val="1"/>
      </w:numPr>
      <w:spacing w:before="240" w:after="120"/>
      <w:ind w:left="357" w:hanging="357"/>
      <w:outlineLvl w:val="0"/>
    </w:pPr>
    <w:rPr>
      <w:rFonts w:eastAsiaTheme="majorEastAsia" w:cstheme="majorBidi"/>
      <w:sz w:val="32"/>
      <w:szCs w:val="32"/>
    </w:rPr>
  </w:style>
  <w:style w:type="paragraph" w:styleId="berschrift2">
    <w:name w:val="heading 2"/>
    <w:basedOn w:val="berschrift1"/>
    <w:next w:val="berschrift1"/>
    <w:link w:val="berschrift2Zchn"/>
    <w:unhideWhenUsed/>
    <w:qFormat/>
    <w:rsid w:val="0024549F"/>
    <w:pPr>
      <w:numPr>
        <w:numId w:val="2"/>
      </w:numPr>
      <w:spacing w:before="40"/>
      <w:outlineLvl w:val="1"/>
    </w:pPr>
    <w:rPr>
      <w:sz w:val="26"/>
      <w:szCs w:val="26"/>
    </w:rPr>
  </w:style>
  <w:style w:type="paragraph" w:styleId="berschrift3">
    <w:name w:val="heading 3"/>
    <w:basedOn w:val="Standard"/>
    <w:next w:val="Standard"/>
    <w:link w:val="berschrift3Zchn"/>
    <w:qFormat/>
    <w:rsid w:val="00013A38"/>
    <w:pPr>
      <w:keepNext/>
      <w:tabs>
        <w:tab w:val="num" w:pos="851"/>
      </w:tabs>
      <w:spacing w:after="60" w:line="240" w:lineRule="auto"/>
      <w:ind w:left="851" w:hanging="851"/>
      <w:jc w:val="both"/>
      <w:outlineLvl w:val="2"/>
    </w:pPr>
    <w:rPr>
      <w:rFonts w:ascii="Arial" w:eastAsia="Times New Roman" w:hAnsi="Arial" w:cs="Arial"/>
      <w:bCs/>
      <w:szCs w:val="20"/>
      <w:lang w:eastAsia="de-DE"/>
    </w:rPr>
  </w:style>
  <w:style w:type="paragraph" w:styleId="berschrift4">
    <w:name w:val="heading 4"/>
    <w:basedOn w:val="Standard"/>
    <w:next w:val="Standard"/>
    <w:link w:val="berschrift4Zchn"/>
    <w:qFormat/>
    <w:rsid w:val="00013A38"/>
    <w:pPr>
      <w:keepNext/>
      <w:tabs>
        <w:tab w:val="num" w:pos="851"/>
      </w:tabs>
      <w:spacing w:after="60" w:line="240" w:lineRule="auto"/>
      <w:ind w:left="851" w:hanging="851"/>
      <w:jc w:val="both"/>
      <w:outlineLvl w:val="3"/>
    </w:pPr>
    <w:rPr>
      <w:rFonts w:ascii="Arial" w:eastAsia="Times New Roman" w:hAnsi="Arial" w:cs="Times New Roman"/>
      <w:bCs/>
      <w:szCs w:val="20"/>
      <w:lang w:eastAsia="de-DE"/>
    </w:rPr>
  </w:style>
  <w:style w:type="paragraph" w:styleId="berschrift5">
    <w:name w:val="heading 5"/>
    <w:basedOn w:val="Standard"/>
    <w:next w:val="Standard"/>
    <w:link w:val="berschrift5Zchn"/>
    <w:qFormat/>
    <w:rsid w:val="00013A38"/>
    <w:pPr>
      <w:keepNext/>
      <w:tabs>
        <w:tab w:val="num" w:pos="1008"/>
      </w:tabs>
      <w:spacing w:before="240" w:after="0" w:line="240" w:lineRule="auto"/>
      <w:ind w:left="1008" w:hanging="1008"/>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013A38"/>
    <w:pPr>
      <w:keepNext/>
      <w:tabs>
        <w:tab w:val="num" w:pos="1152"/>
      </w:tabs>
      <w:spacing w:before="240" w:after="0" w:line="240" w:lineRule="auto"/>
      <w:ind w:left="1152" w:hanging="1152"/>
      <w:jc w:val="both"/>
      <w:outlineLvl w:val="5"/>
    </w:pPr>
    <w:rPr>
      <w:rFonts w:ascii="Times New Roman" w:eastAsia="Times New Roman" w:hAnsi="Times New Roman" w:cs="Times New Roman"/>
      <w:b/>
      <w:bCs/>
      <w:sz w:val="22"/>
      <w:lang w:eastAsia="de-DE"/>
    </w:rPr>
  </w:style>
  <w:style w:type="paragraph" w:styleId="berschrift7">
    <w:name w:val="heading 7"/>
    <w:basedOn w:val="Standard"/>
    <w:next w:val="Standard"/>
    <w:link w:val="berschrift7Zchn"/>
    <w:qFormat/>
    <w:rsid w:val="00013A38"/>
    <w:pPr>
      <w:keepNext/>
      <w:tabs>
        <w:tab w:val="num" w:pos="1296"/>
      </w:tabs>
      <w:spacing w:before="240" w:after="0" w:line="240" w:lineRule="auto"/>
      <w:ind w:left="1296" w:hanging="1296"/>
      <w:jc w:val="both"/>
      <w:outlineLvl w:val="6"/>
    </w:pPr>
    <w:rPr>
      <w:rFonts w:ascii="Times New Roman" w:eastAsia="Times New Roman" w:hAnsi="Times New Roman" w:cs="Times New Roman"/>
      <w:sz w:val="24"/>
      <w:szCs w:val="20"/>
      <w:lang w:eastAsia="de-DE"/>
    </w:rPr>
  </w:style>
  <w:style w:type="paragraph" w:styleId="berschrift8">
    <w:name w:val="heading 8"/>
    <w:basedOn w:val="Standard"/>
    <w:next w:val="Standard"/>
    <w:link w:val="berschrift8Zchn"/>
    <w:qFormat/>
    <w:rsid w:val="00013A38"/>
    <w:pPr>
      <w:keepNext/>
      <w:tabs>
        <w:tab w:val="num" w:pos="1440"/>
      </w:tabs>
      <w:spacing w:before="240" w:after="0" w:line="240" w:lineRule="auto"/>
      <w:ind w:left="1440" w:hanging="1440"/>
      <w:jc w:val="both"/>
      <w:outlineLvl w:val="7"/>
    </w:pPr>
    <w:rPr>
      <w:rFonts w:ascii="Times New Roman" w:eastAsia="Times New Roman" w:hAnsi="Times New Roman" w:cs="Times New Roman"/>
      <w:i/>
      <w:iCs/>
      <w:sz w:val="24"/>
      <w:szCs w:val="20"/>
      <w:lang w:eastAsia="de-DE"/>
    </w:rPr>
  </w:style>
  <w:style w:type="paragraph" w:styleId="berschrift9">
    <w:name w:val="heading 9"/>
    <w:basedOn w:val="Standard"/>
    <w:next w:val="Standard"/>
    <w:link w:val="berschrift9Zchn"/>
    <w:qFormat/>
    <w:rsid w:val="00013A38"/>
    <w:pPr>
      <w:keepNext/>
      <w:tabs>
        <w:tab w:val="num" w:pos="1584"/>
      </w:tabs>
      <w:spacing w:before="240" w:after="0" w:line="240" w:lineRule="auto"/>
      <w:ind w:left="1584" w:hanging="1584"/>
      <w:jc w:val="both"/>
      <w:outlineLvl w:val="8"/>
    </w:pPr>
    <w:rPr>
      <w:rFonts w:ascii="Arial" w:eastAsia="Times New Roman" w:hAnsi="Arial" w:cs="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7B5"/>
    <w:rPr>
      <w:rFonts w:ascii="Trebuchet MS" w:hAnsi="Trebuchet MS"/>
    </w:rPr>
  </w:style>
  <w:style w:type="paragraph" w:styleId="Fuzeile">
    <w:name w:val="footer"/>
    <w:basedOn w:val="Standard"/>
    <w:link w:val="FuzeileZchn"/>
    <w:uiPriority w:val="99"/>
    <w:unhideWhenUsed/>
    <w:rsid w:val="000277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7B5"/>
    <w:rPr>
      <w:rFonts w:ascii="Trebuchet MS" w:hAnsi="Trebuchet MS"/>
    </w:rPr>
  </w:style>
  <w:style w:type="character" w:customStyle="1" w:styleId="berschrift1Zchn">
    <w:name w:val="Überschrift 1 Zchn"/>
    <w:basedOn w:val="Absatz-Standardschriftart"/>
    <w:link w:val="berschrift1"/>
    <w:rsid w:val="00155E4E"/>
    <w:rPr>
      <w:rFonts w:ascii="Trebuchet MS" w:eastAsiaTheme="majorEastAsia" w:hAnsi="Trebuchet MS" w:cstheme="majorBidi"/>
      <w:sz w:val="32"/>
      <w:szCs w:val="32"/>
    </w:rPr>
  </w:style>
  <w:style w:type="character" w:customStyle="1" w:styleId="berschrift2Zchn">
    <w:name w:val="Überschrift 2 Zchn"/>
    <w:basedOn w:val="Absatz-Standardschriftart"/>
    <w:link w:val="berschrift2"/>
    <w:rsid w:val="0024549F"/>
    <w:rPr>
      <w:rFonts w:ascii="Trebuchet MS" w:eastAsiaTheme="majorEastAsia" w:hAnsi="Trebuchet MS" w:cstheme="majorBidi"/>
      <w:sz w:val="26"/>
      <w:szCs w:val="26"/>
    </w:rPr>
  </w:style>
  <w:style w:type="paragraph" w:customStyle="1" w:styleId="Default">
    <w:name w:val="Default"/>
    <w:rsid w:val="00C31D2A"/>
    <w:pPr>
      <w:autoSpaceDE w:val="0"/>
      <w:autoSpaceDN w:val="0"/>
      <w:adjustRightInd w:val="0"/>
      <w:spacing w:after="0" w:line="240" w:lineRule="auto"/>
    </w:pPr>
    <w:rPr>
      <w:rFonts w:ascii="Open Sans" w:hAnsi="Open Sans" w:cs="Open Sans"/>
      <w:color w:val="000000"/>
      <w:sz w:val="24"/>
      <w:szCs w:val="24"/>
    </w:rPr>
  </w:style>
  <w:style w:type="paragraph" w:styleId="Inhaltsverzeichnisberschrift">
    <w:name w:val="TOC Heading"/>
    <w:basedOn w:val="berschrift1"/>
    <w:next w:val="Standard"/>
    <w:uiPriority w:val="39"/>
    <w:unhideWhenUsed/>
    <w:qFormat/>
    <w:rsid w:val="00321E26"/>
    <w:pPr>
      <w:numPr>
        <w:numId w:val="0"/>
      </w:numPr>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321E26"/>
    <w:pPr>
      <w:spacing w:after="100"/>
    </w:pPr>
  </w:style>
  <w:style w:type="paragraph" w:styleId="Verzeichnis2">
    <w:name w:val="toc 2"/>
    <w:basedOn w:val="Standard"/>
    <w:next w:val="Standard"/>
    <w:autoRedefine/>
    <w:uiPriority w:val="39"/>
    <w:unhideWhenUsed/>
    <w:rsid w:val="00321E26"/>
    <w:pPr>
      <w:spacing w:after="100"/>
      <w:ind w:left="200"/>
    </w:pPr>
  </w:style>
  <w:style w:type="character" w:styleId="Hyperlink">
    <w:name w:val="Hyperlink"/>
    <w:basedOn w:val="Absatz-Standardschriftart"/>
    <w:uiPriority w:val="99"/>
    <w:unhideWhenUsed/>
    <w:rsid w:val="00321E26"/>
    <w:rPr>
      <w:color w:val="0563C1" w:themeColor="hyperlink"/>
      <w:u w:val="single"/>
    </w:rPr>
  </w:style>
  <w:style w:type="paragraph" w:styleId="Listenabsatz">
    <w:name w:val="List Paragraph"/>
    <w:basedOn w:val="Standard"/>
    <w:uiPriority w:val="34"/>
    <w:qFormat/>
    <w:rsid w:val="007E3597"/>
    <w:pPr>
      <w:ind w:left="720"/>
      <w:contextualSpacing/>
    </w:pPr>
  </w:style>
  <w:style w:type="character" w:styleId="Kommentarzeichen">
    <w:name w:val="annotation reference"/>
    <w:basedOn w:val="Absatz-Standardschriftart"/>
    <w:uiPriority w:val="99"/>
    <w:semiHidden/>
    <w:unhideWhenUsed/>
    <w:rsid w:val="00ED0037"/>
    <w:rPr>
      <w:sz w:val="16"/>
      <w:szCs w:val="16"/>
    </w:rPr>
  </w:style>
  <w:style w:type="paragraph" w:styleId="Kommentartext">
    <w:name w:val="annotation text"/>
    <w:basedOn w:val="Standard"/>
    <w:link w:val="KommentartextZchn"/>
    <w:uiPriority w:val="99"/>
    <w:unhideWhenUsed/>
    <w:rsid w:val="00ED0037"/>
    <w:pPr>
      <w:spacing w:line="240" w:lineRule="auto"/>
    </w:pPr>
    <w:rPr>
      <w:szCs w:val="20"/>
    </w:rPr>
  </w:style>
  <w:style w:type="character" w:customStyle="1" w:styleId="KommentartextZchn">
    <w:name w:val="Kommentartext Zchn"/>
    <w:basedOn w:val="Absatz-Standardschriftart"/>
    <w:link w:val="Kommentartext"/>
    <w:uiPriority w:val="99"/>
    <w:rsid w:val="00ED0037"/>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ED0037"/>
    <w:rPr>
      <w:b/>
      <w:bCs/>
    </w:rPr>
  </w:style>
  <w:style w:type="character" w:customStyle="1" w:styleId="KommentarthemaZchn">
    <w:name w:val="Kommentarthema Zchn"/>
    <w:basedOn w:val="KommentartextZchn"/>
    <w:link w:val="Kommentarthema"/>
    <w:uiPriority w:val="99"/>
    <w:semiHidden/>
    <w:rsid w:val="00ED0037"/>
    <w:rPr>
      <w:rFonts w:ascii="Trebuchet MS" w:hAnsi="Trebuchet MS"/>
      <w:b/>
      <w:bCs/>
      <w:sz w:val="20"/>
      <w:szCs w:val="20"/>
    </w:rPr>
  </w:style>
  <w:style w:type="paragraph" w:styleId="Sprechblasentext">
    <w:name w:val="Balloon Text"/>
    <w:basedOn w:val="Standard"/>
    <w:link w:val="SprechblasentextZchn"/>
    <w:uiPriority w:val="99"/>
    <w:semiHidden/>
    <w:unhideWhenUsed/>
    <w:rsid w:val="00ED0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037"/>
    <w:rPr>
      <w:rFonts w:ascii="Segoe UI" w:hAnsi="Segoe UI" w:cs="Segoe UI"/>
      <w:sz w:val="18"/>
      <w:szCs w:val="18"/>
    </w:rPr>
  </w:style>
  <w:style w:type="paragraph" w:styleId="KeinLeerraum">
    <w:name w:val="No Spacing"/>
    <w:uiPriority w:val="1"/>
    <w:qFormat/>
    <w:rsid w:val="002D1706"/>
    <w:pPr>
      <w:spacing w:after="0" w:line="240" w:lineRule="auto"/>
    </w:pPr>
    <w:rPr>
      <w:rFonts w:ascii="Calibri" w:eastAsia="Calibri" w:hAnsi="Calibri" w:cs="Times New Roman"/>
    </w:rPr>
  </w:style>
  <w:style w:type="character" w:customStyle="1" w:styleId="berschrift3Zchn">
    <w:name w:val="Überschrift 3 Zchn"/>
    <w:basedOn w:val="Absatz-Standardschriftart"/>
    <w:link w:val="berschrift3"/>
    <w:rsid w:val="00013A38"/>
    <w:rPr>
      <w:rFonts w:ascii="Arial" w:eastAsia="Times New Roman" w:hAnsi="Arial" w:cs="Arial"/>
      <w:bCs/>
      <w:sz w:val="20"/>
      <w:szCs w:val="20"/>
      <w:lang w:eastAsia="de-DE"/>
    </w:rPr>
  </w:style>
  <w:style w:type="character" w:customStyle="1" w:styleId="berschrift4Zchn">
    <w:name w:val="Überschrift 4 Zchn"/>
    <w:basedOn w:val="Absatz-Standardschriftart"/>
    <w:link w:val="berschrift4"/>
    <w:rsid w:val="00013A38"/>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rsid w:val="00013A38"/>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013A3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013A38"/>
    <w:rPr>
      <w:rFonts w:ascii="Times New Roman" w:eastAsia="Times New Roman" w:hAnsi="Times New Roman" w:cs="Times New Roman"/>
      <w:sz w:val="24"/>
      <w:szCs w:val="20"/>
      <w:lang w:eastAsia="de-DE"/>
    </w:rPr>
  </w:style>
  <w:style w:type="character" w:customStyle="1" w:styleId="berschrift8Zchn">
    <w:name w:val="Überschrift 8 Zchn"/>
    <w:basedOn w:val="Absatz-Standardschriftart"/>
    <w:link w:val="berschrift8"/>
    <w:rsid w:val="00013A38"/>
    <w:rPr>
      <w:rFonts w:ascii="Times New Roman" w:eastAsia="Times New Roman" w:hAnsi="Times New Roman" w:cs="Times New Roman"/>
      <w:i/>
      <w:iCs/>
      <w:sz w:val="24"/>
      <w:szCs w:val="20"/>
      <w:lang w:eastAsia="de-DE"/>
    </w:rPr>
  </w:style>
  <w:style w:type="character" w:customStyle="1" w:styleId="berschrift9Zchn">
    <w:name w:val="Überschrift 9 Zchn"/>
    <w:basedOn w:val="Absatz-Standardschriftart"/>
    <w:link w:val="berschrift9"/>
    <w:rsid w:val="00013A38"/>
    <w:rPr>
      <w:rFonts w:ascii="Arial" w:eastAsia="Times New Roman" w:hAnsi="Arial" w:cs="Arial"/>
      <w:lang w:eastAsia="de-DE"/>
    </w:rPr>
  </w:style>
  <w:style w:type="character" w:customStyle="1" w:styleId="fontstyle01">
    <w:name w:val="fontstyle01"/>
    <w:basedOn w:val="Absatz-Standardschriftart"/>
    <w:rsid w:val="00B42D51"/>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17C8-B4CC-4508-A372-9EF3A654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12877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ZfP</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BailerF</dc:creator>
  <cp:keywords/>
  <dc:description/>
  <cp:lastModifiedBy>Stefan Angele</cp:lastModifiedBy>
  <cp:revision>2</cp:revision>
  <cp:lastPrinted>2024-03-07T08:17:00Z</cp:lastPrinted>
  <dcterms:created xsi:type="dcterms:W3CDTF">2024-03-21T13:49:00Z</dcterms:created>
  <dcterms:modified xsi:type="dcterms:W3CDTF">2024-03-21T13:49:00Z</dcterms:modified>
</cp:coreProperties>
</file>